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8"/>
        <w:tblW w:w="10483" w:type="dxa"/>
        <w:jc w:val="left"/>
        <w:tblInd w:w="-318" w:type="dxa"/>
        <w:tblLayout w:type="fixed"/>
        <w:tblLook w:firstRow="1" w:lastRow="0" w:firstColumn="1" w:lastColumn="0" w:noHBand="0" w:noVBand="1" w:val="04A0"/>
      </w:tblPr>
      <w:tblGrid>
        <w:gridCol w:w="425"/>
        <w:gridCol w:w="728"/>
        <w:gridCol w:w="6"/>
        <w:gridCol w:w="3092"/>
        <w:gridCol w:w="6"/>
        <w:gridCol w:w="2049"/>
        <w:gridCol w:w="1065"/>
        <w:gridCol w:w="930"/>
        <w:gridCol w:w="2174"/>
        <w:gridCol w:w="8"/>
      </w:tblGrid>
      <w:tr>
        <w:trPr>
          <w:trHeight w:val="335" w:hRule="atLeast"/>
        </w:trPr>
        <w:tc>
          <w:tcPr>
            <w:tcW w:w="6306" w:type="dxa"/>
            <w:gridSpan w:val="6"/>
            <w:vMerge w:val="restart"/>
            <w:tcBorders>
              <w:top w:val="nil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総</w:t>
            </w: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-6</w:t>
            </w:r>
            <w:r>
              <w:rPr>
                <w:rFonts w:hint="eastAsia" w:ascii="HGP創英角ｺﾞｼｯｸUB" w:hAnsi="HGP創英角ｺﾞｼｯｸUB" w:eastAsia="HGP創英角ｺﾞｼｯｸUB"/>
                <w:sz w:val="40"/>
              </w:rPr>
              <w:t>避難所状況報告書（初動期）</w:t>
            </w:r>
          </w:p>
        </w:tc>
        <w:tc>
          <w:tcPr>
            <w:tcW w:w="417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送信先：市町災害対策本部</w:t>
            </w:r>
          </w:p>
        </w:tc>
      </w:tr>
      <w:tr>
        <w:trPr>
          <w:trHeight w:val="385" w:hRule="atLeast"/>
        </w:trPr>
        <w:tc>
          <w:tcPr>
            <w:tcW w:w="6306" w:type="dxa"/>
            <w:gridSpan w:val="6"/>
            <w:vMerge w:val="continue"/>
            <w:tcBorders>
              <w:top w:val="none" w:color="auto" w:sz="0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P創英角ｺﾞｼｯｸUB" w:hAnsi="HGP創英角ｺﾞｼｯｸUB" w:eastAsia="HGP創英角ｺﾞｼｯｸUB"/>
                <w:sz w:val="40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TEL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FAX</w:t>
            </w:r>
          </w:p>
        </w:tc>
      </w:tr>
      <w:tr>
        <w:trPr/>
        <w:tc>
          <w:tcPr>
            <w:tcW w:w="115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避難所</w:t>
            </w:r>
          </w:p>
        </w:tc>
        <w:tc>
          <w:tcPr>
            <w:tcW w:w="9324" w:type="dxa"/>
            <w:gridSpan w:val="7"/>
            <w:tcBorders>
              <w:top w:val="single" w:color="000000" w:sz="12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避難所名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住所</w:t>
            </w:r>
          </w:p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                        FAX</w:t>
            </w:r>
          </w:p>
        </w:tc>
      </w:tr>
      <w:tr>
        <w:trPr/>
        <w:tc>
          <w:tcPr>
            <w:tcW w:w="1159" w:type="dxa"/>
            <w:gridSpan w:val="3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項　目</w:t>
            </w:r>
          </w:p>
        </w:tc>
        <w:tc>
          <w:tcPr>
            <w:tcW w:w="3098" w:type="dxa"/>
            <w:gridSpan w:val="2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第１報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参集後すぐ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)</w:t>
            </w:r>
          </w:p>
        </w:tc>
        <w:tc>
          <w:tcPr>
            <w:tcW w:w="3114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第２報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３時間後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)</w:t>
            </w:r>
          </w:p>
        </w:tc>
        <w:tc>
          <w:tcPr>
            <w:tcW w:w="3112" w:type="dxa"/>
            <w:gridSpan w:val="3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第３報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６時間後・閉鎖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)</w:t>
            </w:r>
          </w:p>
        </w:tc>
      </w:tr>
      <w:tr>
        <w:trPr/>
        <w:tc>
          <w:tcPr>
            <w:tcW w:w="1159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送信者名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4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2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1159" w:type="dxa"/>
            <w:gridSpan w:val="3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報告日時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-108" w:hanging="126" w:hangingChars="6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　日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　　：</w:t>
            </w:r>
          </w:p>
        </w:tc>
        <w:tc>
          <w:tcPr>
            <w:tcW w:w="3114" w:type="dxa"/>
            <w:gridSpan w:val="2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　日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　　：</w:t>
            </w:r>
          </w:p>
        </w:tc>
        <w:tc>
          <w:tcPr>
            <w:tcW w:w="3112" w:type="dxa"/>
            <w:gridSpan w:val="3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　日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　　：</w:t>
            </w:r>
          </w:p>
        </w:tc>
      </w:tr>
      <w:tr>
        <w:trPr/>
        <w:tc>
          <w:tcPr>
            <w:tcW w:w="115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避難種別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-108" w:hanging="126" w:hangingChars="6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指示・高齢者等・自主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指示・高齢者等・自主</w:t>
            </w: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指示・高齢者等・自主</w:t>
            </w:r>
          </w:p>
        </w:tc>
      </w:tr>
      <w:tr>
        <w:trPr/>
        <w:tc>
          <w:tcPr>
            <w:tcW w:w="115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90"/>
                <w:kern w:val="0"/>
                <w:sz w:val="20"/>
                <w:fitText w:val="900" w:id="1"/>
              </w:rPr>
              <w:t>利用可能な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連絡手段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-108" w:hanging="126" w:hangingChars="60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default" w:asciiTheme="majorEastAsia" w:hAnsiTheme="majorEastAsia" w:eastAsiaTheme="majorEastAsia"/>
                <w:color w:val="auto"/>
              </w:rPr>
              <w:t>FAX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・電話・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他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(</w:t>
            </w:r>
            <w:r>
              <w:rPr>
                <w:rFonts w:hint="default" w:asciiTheme="majorEastAsia" w:hAnsiTheme="majorEastAsia" w:eastAsiaTheme="majorEastAsia"/>
                <w:color w:val="auto"/>
                <w:u w:val="single" w:color="auto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　</w:t>
            </w:r>
            <w:r>
              <w:rPr>
                <w:rFonts w:hint="default" w:asciiTheme="majorEastAsia" w:hAnsiTheme="majorEastAsia" w:eastAsiaTheme="majorEastAsia"/>
                <w:color w:val="auto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・伝令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default" w:asciiTheme="majorEastAsia" w:hAnsiTheme="majorEastAsia" w:eastAsiaTheme="majorEastAsia"/>
                <w:color w:val="auto"/>
              </w:rPr>
              <w:t>FAX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・電話・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他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(</w:t>
            </w:r>
            <w:r>
              <w:rPr>
                <w:rFonts w:hint="default" w:asciiTheme="majorEastAsia" w:hAnsiTheme="majorEastAsia" w:eastAsiaTheme="majorEastAsia"/>
                <w:color w:val="auto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　</w:t>
            </w:r>
            <w:r>
              <w:rPr>
                <w:rFonts w:hint="default" w:asciiTheme="majorEastAsia" w:hAnsiTheme="majorEastAsia" w:eastAsiaTheme="majorEastAsia"/>
                <w:color w:val="auto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・伝令</w:t>
            </w: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default" w:asciiTheme="majorEastAsia" w:hAnsiTheme="majorEastAsia" w:eastAsiaTheme="majorEastAsia"/>
                <w:color w:val="auto"/>
              </w:rPr>
              <w:t>FAX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・電話・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他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(</w:t>
            </w:r>
            <w:r>
              <w:rPr>
                <w:rFonts w:hint="default" w:asciiTheme="majorEastAsia" w:hAnsiTheme="majorEastAsia" w:eastAsiaTheme="majorEastAsia"/>
                <w:color w:val="auto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　</w:t>
            </w:r>
            <w:r>
              <w:rPr>
                <w:rFonts w:hint="default" w:asciiTheme="majorEastAsia" w:hAnsiTheme="majorEastAsia" w:eastAsiaTheme="majorEastAsia"/>
                <w:color w:val="auto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u w:val="single" w:color="auto"/>
              </w:rPr>
              <w:t>・伝令</w:t>
            </w:r>
          </w:p>
        </w:tc>
      </w:tr>
      <w:tr>
        <w:trPr>
          <w:gridAfter w:val="1"/>
          <w:wAfter w:w="8" w:type="dxa"/>
          <w:trHeight w:val="514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避難者</w:t>
            </w:r>
          </w:p>
        </w:tc>
        <w:tc>
          <w:tcPr>
            <w:tcW w:w="72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人数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43" w:hanging="126" w:hangingChars="6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人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43" w:hanging="126" w:hangingChars="6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人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43" w:hanging="126" w:hangingChars="6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人</w:t>
            </w:r>
          </w:p>
        </w:tc>
      </w:tr>
      <w:tr>
        <w:trPr>
          <w:gridAfter w:val="1"/>
          <w:wAfter w:w="8" w:type="dxa"/>
          <w:trHeight w:val="514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世帯数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43" w:hanging="126" w:hangingChars="6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  <w:tc>
          <w:tcPr>
            <w:tcW w:w="3120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43" w:hanging="126" w:hangingChars="6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  <w:tc>
          <w:tcPr>
            <w:tcW w:w="3104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43" w:hanging="126" w:hangingChars="6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</w:tr>
      <w:tr>
        <w:trPr>
          <w:gridAfter w:val="1"/>
          <w:wAfter w:w="8" w:type="dxa"/>
          <w:trHeight w:val="514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0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今後の</w:t>
            </w:r>
          </w:p>
          <w:p>
            <w:pPr>
              <w:pStyle w:val="0"/>
              <w:widowControl w:val="1"/>
              <w:spacing w:line="20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見込み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43" w:hanging="126" w:hangingChars="6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増加・減少・変化なし</w:t>
            </w:r>
          </w:p>
        </w:tc>
        <w:tc>
          <w:tcPr>
            <w:tcW w:w="3120" w:type="dxa"/>
            <w:gridSpan w:val="3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43" w:hanging="126" w:hangingChars="6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増加・減少・変化なし</w:t>
            </w:r>
          </w:p>
        </w:tc>
        <w:tc>
          <w:tcPr>
            <w:tcW w:w="3104" w:type="dxa"/>
            <w:gridSpan w:val="2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9" w:leftChars="-51" w:right="43" w:hanging="126" w:hangingChars="6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増加・減少・変化なし</w:t>
            </w:r>
          </w:p>
        </w:tc>
      </w:tr>
      <w:tr>
        <w:trPr>
          <w:trHeight w:val="573" w:hRule="atLeast"/>
        </w:trPr>
        <w:tc>
          <w:tcPr>
            <w:tcW w:w="1159" w:type="dxa"/>
            <w:gridSpan w:val="3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建物の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安全確認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7" w:leftChars="-1" w:hanging="19" w:hangingChars="9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未実施・安全・要注意・危険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未実施・安全・要注意・危険</w:t>
            </w:r>
          </w:p>
        </w:tc>
        <w:tc>
          <w:tcPr>
            <w:tcW w:w="3112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未実施・安全・要注意・危険</w:t>
            </w:r>
          </w:p>
        </w:tc>
      </w:tr>
      <w:tr>
        <w:trPr>
          <w:trHeight w:val="413" w:hRule="atLeast"/>
        </w:trPr>
        <w:tc>
          <w:tcPr>
            <w:tcW w:w="1159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傷病者等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7" w:leftChars="-1" w:hanging="19" w:hangingChars="9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なし・あり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　　　人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・不明</w:t>
            </w:r>
          </w:p>
        </w:tc>
        <w:tc>
          <w:tcPr>
            <w:tcW w:w="3114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なし・あり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　　　人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・不明</w:t>
            </w:r>
          </w:p>
        </w:tc>
        <w:tc>
          <w:tcPr>
            <w:tcW w:w="3112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なし・あり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　　　人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・不明</w:t>
            </w:r>
          </w:p>
        </w:tc>
      </w:tr>
      <w:tr>
        <w:trPr>
          <w:trHeight w:val="407" w:hRule="atLeast"/>
        </w:trPr>
        <w:tc>
          <w:tcPr>
            <w:tcW w:w="1159" w:type="dxa"/>
            <w:gridSpan w:val="3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人命救助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7" w:leftChars="-1" w:hanging="19" w:hangingChars="9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不要・必要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default" w:asciiTheme="majorEastAsia" w:hAnsiTheme="majorEastAsia" w:eastAsiaTheme="majorEastAsia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default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人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・不明</w:t>
            </w:r>
          </w:p>
        </w:tc>
        <w:tc>
          <w:tcPr>
            <w:tcW w:w="3114" w:type="dxa"/>
            <w:gridSpan w:val="2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不要・必要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default" w:asciiTheme="majorEastAsia" w:hAnsiTheme="majorEastAsia" w:eastAsiaTheme="majorEastAsia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人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・不明</w:t>
            </w:r>
          </w:p>
        </w:tc>
        <w:tc>
          <w:tcPr>
            <w:tcW w:w="3112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不要・必要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default" w:asciiTheme="majorEastAsia" w:hAnsiTheme="majorEastAsia" w:eastAsiaTheme="majorEastAsia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人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・不明</w:t>
            </w:r>
          </w:p>
        </w:tc>
      </w:tr>
      <w:tr>
        <w:trPr>
          <w:gridAfter w:val="1"/>
          <w:wAfter w:w="8" w:type="dxa"/>
          <w:trHeight w:val="573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周辺状況</w:t>
            </w:r>
          </w:p>
        </w:tc>
        <w:tc>
          <w:tcPr>
            <w:tcW w:w="72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火災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60" w:lineRule="atLeast"/>
              <w:ind w:left="-126" w:leftChars="-60" w:right="-94" w:rightChars="-45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2"/>
              </w:rPr>
              <w:t>なし・延焼中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2"/>
              </w:rPr>
              <w:t>(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2"/>
              </w:rPr>
              <w:t>約</w:t>
            </w:r>
            <w:r>
              <w:rPr>
                <w:rFonts w:hint="default" w:asciiTheme="majorEastAsia" w:hAnsiTheme="majorEastAsia" w:eastAsiaTheme="majorEastAsia"/>
                <w:spacing w:val="1"/>
                <w:w w:val="84"/>
                <w:kern w:val="0"/>
                <w:fitText w:val="2940" w:id="2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2"/>
              </w:rPr>
              <w:t>件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2"/>
              </w:rPr>
              <w:t>)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2"/>
              </w:rPr>
              <w:t>・大火の危</w:t>
            </w:r>
            <w:r>
              <w:rPr>
                <w:rFonts w:hint="eastAsia" w:asciiTheme="majorEastAsia" w:hAnsiTheme="majorEastAsia" w:eastAsiaTheme="majorEastAsia"/>
                <w:spacing w:val="4"/>
                <w:w w:val="84"/>
                <w:kern w:val="0"/>
                <w:fitText w:val="2940" w:id="2"/>
              </w:rPr>
              <w:t>険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3"/>
              </w:rPr>
              <w:t>なし・延焼中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3"/>
              </w:rPr>
              <w:t>(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3"/>
              </w:rPr>
              <w:t>約</w:t>
            </w:r>
            <w:r>
              <w:rPr>
                <w:rFonts w:hint="default" w:asciiTheme="majorEastAsia" w:hAnsiTheme="majorEastAsia" w:eastAsiaTheme="majorEastAsia"/>
                <w:spacing w:val="1"/>
                <w:w w:val="84"/>
                <w:kern w:val="0"/>
                <w:fitText w:val="2940" w:id="3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3"/>
              </w:rPr>
              <w:t>件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3"/>
              </w:rPr>
              <w:t>)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3"/>
              </w:rPr>
              <w:t>・大火の危</w:t>
            </w:r>
            <w:r>
              <w:rPr>
                <w:rFonts w:hint="eastAsia" w:asciiTheme="majorEastAsia" w:hAnsiTheme="majorEastAsia" w:eastAsiaTheme="majorEastAsia"/>
                <w:spacing w:val="4"/>
                <w:w w:val="84"/>
                <w:kern w:val="0"/>
                <w:fitText w:val="2940" w:id="3"/>
              </w:rPr>
              <w:t>険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21" w:rightChars="1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4"/>
              </w:rPr>
              <w:t>なし・延焼中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4"/>
              </w:rPr>
              <w:t>(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4"/>
              </w:rPr>
              <w:t>約</w:t>
            </w:r>
            <w:r>
              <w:rPr>
                <w:rFonts w:hint="default" w:asciiTheme="majorEastAsia" w:hAnsiTheme="majorEastAsia" w:eastAsiaTheme="majorEastAsia"/>
                <w:spacing w:val="1"/>
                <w:w w:val="84"/>
                <w:kern w:val="0"/>
                <w:fitText w:val="2940" w:id="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4"/>
              </w:rPr>
              <w:t>件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4"/>
              </w:rPr>
              <w:t>)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kern w:val="0"/>
                <w:fitText w:val="2940" w:id="4"/>
              </w:rPr>
              <w:t>・大火の危</w:t>
            </w:r>
            <w:r>
              <w:rPr>
                <w:rFonts w:hint="eastAsia" w:asciiTheme="majorEastAsia" w:hAnsiTheme="majorEastAsia" w:eastAsiaTheme="majorEastAsia"/>
                <w:spacing w:val="4"/>
                <w:w w:val="84"/>
                <w:kern w:val="0"/>
                <w:fitText w:val="2940" w:id="4"/>
              </w:rPr>
              <w:t>険</w:t>
            </w:r>
          </w:p>
        </w:tc>
      </w:tr>
      <w:tr>
        <w:trPr>
          <w:gridAfter w:val="1"/>
          <w:wAfter w:w="8" w:type="dxa"/>
          <w:trHeight w:val="573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土砂崩れ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60" w:lineRule="atLeast"/>
              <w:ind w:right="101" w:rightChars="48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なし・あり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約　　件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・未発見</w:t>
            </w:r>
          </w:p>
        </w:tc>
        <w:tc>
          <w:tcPr>
            <w:tcW w:w="3120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なし・あり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約　　件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・未発見</w:t>
            </w:r>
          </w:p>
        </w:tc>
        <w:tc>
          <w:tcPr>
            <w:tcW w:w="3104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なし・あり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約　　件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・未発見</w:t>
            </w:r>
          </w:p>
        </w:tc>
      </w:tr>
      <w:tr>
        <w:trPr>
          <w:gridAfter w:val="1"/>
          <w:wAfter w:w="8" w:type="dxa"/>
          <w:trHeight w:val="573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ﾗｲﾌ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ﾗｲﾝ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6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断水・停電・ガス停止・電話不通</w:t>
            </w:r>
          </w:p>
        </w:tc>
        <w:tc>
          <w:tcPr>
            <w:tcW w:w="3120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断水・停電・ガス停止・電話不通</w:t>
            </w:r>
          </w:p>
        </w:tc>
        <w:tc>
          <w:tcPr>
            <w:tcW w:w="3104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断水・停電・ガス停止・電話不通</w:t>
            </w:r>
          </w:p>
        </w:tc>
      </w:tr>
      <w:tr>
        <w:trPr>
          <w:gridAfter w:val="1"/>
          <w:wAfter w:w="8" w:type="dxa"/>
          <w:trHeight w:val="573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道路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60" w:lineRule="atLeast"/>
              <w:jc w:val="distribute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通行可・渋滞・片側通行・通行不可</w:t>
            </w:r>
          </w:p>
        </w:tc>
        <w:tc>
          <w:tcPr>
            <w:tcW w:w="3120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通行可・渋滞・片側通行・通行不可</w:t>
            </w:r>
          </w:p>
        </w:tc>
        <w:tc>
          <w:tcPr>
            <w:tcW w:w="3104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通行可・渋滞・片側通行・通行不可</w:t>
            </w:r>
          </w:p>
        </w:tc>
      </w:tr>
      <w:tr>
        <w:trPr>
          <w:gridAfter w:val="1"/>
          <w:wAfter w:w="8" w:type="dxa"/>
          <w:trHeight w:val="573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建物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倒壊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60" w:lineRule="atLeast"/>
              <w:ind w:left="13" w:leftChars="6" w:right="101" w:rightChars="48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810" w:id="5"/>
              </w:rPr>
              <w:t>ほとんどな</w:t>
            </w:r>
            <w:r>
              <w:rPr>
                <w:rFonts w:hint="eastAsia" w:asciiTheme="majorEastAsia" w:hAnsiTheme="majorEastAsia" w:eastAsiaTheme="majorEastAsia"/>
                <w:spacing w:val="-30"/>
                <w:w w:val="75"/>
                <w:kern w:val="0"/>
                <w:sz w:val="18"/>
                <w:fitText w:val="810" w:id="5"/>
              </w:rPr>
              <w:t>し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・あり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約</w:t>
            </w: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件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・不明</w:t>
            </w:r>
          </w:p>
        </w:tc>
        <w:tc>
          <w:tcPr>
            <w:tcW w:w="3120" w:type="dxa"/>
            <w:gridSpan w:val="3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810" w:id="6"/>
              </w:rPr>
              <w:t>ほとんどな</w:t>
            </w:r>
            <w:r>
              <w:rPr>
                <w:rFonts w:hint="eastAsia" w:asciiTheme="majorEastAsia" w:hAnsiTheme="majorEastAsia" w:eastAsiaTheme="majorEastAsia"/>
                <w:spacing w:val="-30"/>
                <w:w w:val="75"/>
                <w:kern w:val="0"/>
                <w:sz w:val="18"/>
                <w:fitText w:val="810" w:id="6"/>
              </w:rPr>
              <w:t>し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・あり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約</w:t>
            </w: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件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・不明</w:t>
            </w:r>
          </w:p>
        </w:tc>
        <w:tc>
          <w:tcPr>
            <w:tcW w:w="3104" w:type="dxa"/>
            <w:gridSpan w:val="2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810" w:id="7"/>
              </w:rPr>
              <w:t>ほとんどな</w:t>
            </w:r>
            <w:r>
              <w:rPr>
                <w:rFonts w:hint="eastAsia" w:asciiTheme="majorEastAsia" w:hAnsiTheme="majorEastAsia" w:eastAsiaTheme="majorEastAsia"/>
                <w:spacing w:val="-30"/>
                <w:w w:val="75"/>
                <w:kern w:val="0"/>
                <w:sz w:val="18"/>
                <w:fitText w:val="810" w:id="7"/>
              </w:rPr>
              <w:t>し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・あり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約</w:t>
            </w: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件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・不明</w:t>
            </w:r>
          </w:p>
        </w:tc>
      </w:tr>
      <w:tr>
        <w:trPr>
          <w:gridAfter w:val="1"/>
          <w:wAfter w:w="8" w:type="dxa"/>
          <w:trHeight w:val="581" w:hRule="atLeast"/>
        </w:trPr>
        <w:tc>
          <w:tcPr>
            <w:tcW w:w="1153" w:type="dxa"/>
            <w:gridSpan w:val="2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ind w:left="-107" w:leftChars="-51" w:right="-88" w:rightChars="-42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避難所以外の支援拠点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ind w:left="13" w:leftChars="6" w:right="-109" w:rightChars="-52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なし・あり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場所　　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)</w:t>
            </w:r>
          </w:p>
        </w:tc>
        <w:tc>
          <w:tcPr>
            <w:tcW w:w="3120" w:type="dxa"/>
            <w:gridSpan w:val="3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なし・あり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場所　　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)</w:t>
            </w:r>
          </w:p>
        </w:tc>
        <w:tc>
          <w:tcPr>
            <w:tcW w:w="3104" w:type="dxa"/>
            <w:gridSpan w:val="2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なし・あり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場所　　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)</w:t>
            </w:r>
          </w:p>
        </w:tc>
      </w:tr>
      <w:tr>
        <w:trPr/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参集者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ind w:left="-103" w:leftChars="-49" w:right="-86" w:rightChars="-4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行政</w:t>
            </w:r>
          </w:p>
          <w:p>
            <w:pPr>
              <w:pStyle w:val="0"/>
              <w:widowControl w:val="1"/>
              <w:spacing w:line="240" w:lineRule="exact"/>
              <w:ind w:left="-103" w:leftChars="-49" w:right="-86" w:rightChars="-4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担当者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6" w:leftChars="4" w:right="-108" w:hanging="8" w:hangingChars="4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112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ind w:left="-103" w:leftChars="-51" w:right="-86" w:rightChars="-41" w:hanging="4" w:hangingChars="2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施設</w:t>
            </w:r>
          </w:p>
          <w:p>
            <w:pPr>
              <w:pStyle w:val="0"/>
              <w:widowControl w:val="1"/>
              <w:spacing w:line="240" w:lineRule="exact"/>
              <w:ind w:left="-103" w:leftChars="-51" w:right="-86" w:rightChars="-41" w:hanging="4" w:hangingChars="2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管理者</w:t>
            </w:r>
          </w:p>
        </w:tc>
        <w:tc>
          <w:tcPr>
            <w:tcW w:w="3098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6" w:leftChars="4" w:right="-108" w:hanging="8" w:hangingChars="4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114" w:type="dxa"/>
            <w:gridSpan w:val="2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112" w:type="dxa"/>
            <w:gridSpan w:val="3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283" w:hRule="atLeast"/>
        </w:trPr>
        <w:tc>
          <w:tcPr>
            <w:tcW w:w="115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緊急を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要する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事項など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具体的に箇条書き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7" w:leftChars="-1" w:right="-108" w:hanging="19" w:hangingChars="9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43" w:hRule="atLeast"/>
        </w:trPr>
        <w:tc>
          <w:tcPr>
            <w:tcW w:w="115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center"/>
          </w:tcPr>
          <w:p>
            <w:pPr>
              <w:pStyle w:val="0"/>
              <w:widowControl w:val="1"/>
              <w:shd w:val="clear" w:color="auto" w:themeFill="background1" w:themeFillTint="FF" w:themeFillShade="F3"/>
              <w:spacing w:line="240" w:lineRule="exact"/>
              <w:ind w:left="-107" w:leftChars="-51" w:right="-82" w:rightChars="-39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受信者名</w:t>
            </w:r>
          </w:p>
          <w:p>
            <w:pPr>
              <w:pStyle w:val="0"/>
              <w:widowControl w:val="1"/>
              <w:shd w:val="clear" w:color="auto" w:themeFill="background1" w:themeFillTint="FF" w:themeFillShade="F3"/>
              <w:spacing w:line="240" w:lineRule="exact"/>
              <w:ind w:left="-109" w:leftChars="-52" w:right="-82" w:rightChars="-39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71"/>
                <w:kern w:val="0"/>
                <w:sz w:val="20"/>
                <w:fitText w:val="1000" w:id="8"/>
              </w:rPr>
              <w:t>(</w:t>
            </w:r>
            <w:r>
              <w:rPr>
                <w:rFonts w:hint="eastAsia" w:asciiTheme="majorEastAsia" w:hAnsiTheme="majorEastAsia" w:eastAsiaTheme="majorEastAsia"/>
                <w:spacing w:val="1"/>
                <w:w w:val="71"/>
                <w:kern w:val="0"/>
                <w:sz w:val="20"/>
                <w:fitText w:val="1000" w:id="8"/>
              </w:rPr>
              <w:t>災害対策本部</w:t>
            </w:r>
            <w:r>
              <w:rPr>
                <w:rFonts w:hint="eastAsia" w:asciiTheme="majorEastAsia" w:hAnsiTheme="majorEastAsia" w:eastAsiaTheme="majorEastAsia"/>
                <w:spacing w:val="2"/>
                <w:w w:val="71"/>
                <w:kern w:val="0"/>
                <w:sz w:val="20"/>
                <w:fitText w:val="1000" w:id="8"/>
              </w:rPr>
              <w:t>)</w:t>
            </w:r>
          </w:p>
        </w:tc>
        <w:tc>
          <w:tcPr>
            <w:tcW w:w="309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7" w:leftChars="-1" w:right="-108" w:hanging="19" w:hangingChars="9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1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21"/>
        <w:numPr>
          <w:ilvl w:val="0"/>
          <w:numId w:val="1"/>
        </w:numPr>
        <w:suppressAutoHyphens w:val="1"/>
        <w:kinsoku w:val="0"/>
        <w:wordWrap w:val="0"/>
        <w:autoSpaceDE w:val="0"/>
        <w:autoSpaceDN w:val="0"/>
        <w:spacing w:line="280" w:lineRule="exact"/>
        <w:ind w:left="161" w:leftChars="0" w:hanging="161" w:hangingChars="73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第１報</w:t>
      </w:r>
      <w:r>
        <w:rPr>
          <w:rFonts w:hint="eastAsia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参集後すぐ</w:t>
      </w:r>
      <w:r>
        <w:rPr>
          <w:rFonts w:hint="eastAsia" w:asciiTheme="minorEastAsia" w:hAnsiTheme="minorEastAsia"/>
          <w:sz w:val="22"/>
        </w:rPr>
        <w:t>)</w:t>
      </w:r>
      <w:r>
        <w:rPr>
          <w:rFonts w:hint="eastAsia" w:asciiTheme="minorEastAsia" w:hAnsiTheme="minorEastAsia"/>
          <w:sz w:val="22"/>
        </w:rPr>
        <w:t>、第２報</w:t>
      </w:r>
      <w:r>
        <w:rPr>
          <w:rFonts w:hint="eastAsia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３時間後</w:t>
      </w:r>
      <w:r>
        <w:rPr>
          <w:rFonts w:hint="eastAsia" w:asciiTheme="minorEastAsia" w:hAnsiTheme="minorEastAsia"/>
          <w:sz w:val="22"/>
        </w:rPr>
        <w:t>)</w:t>
      </w:r>
      <w:r>
        <w:rPr>
          <w:rFonts w:hint="eastAsia" w:asciiTheme="minorEastAsia" w:hAnsiTheme="minorEastAsia"/>
          <w:sz w:val="22"/>
        </w:rPr>
        <w:t>、第３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報（６時間後または閉鎖時）は、同じ用紙に記入。</w:t>
      </w:r>
    </w:p>
    <w:p>
      <w:pPr>
        <w:pStyle w:val="21"/>
        <w:numPr>
          <w:ilvl w:val="0"/>
          <w:numId w:val="1"/>
        </w:numPr>
        <w:suppressAutoHyphens w:val="1"/>
        <w:kinsoku w:val="0"/>
        <w:wordWrap w:val="0"/>
        <w:autoSpaceDE w:val="0"/>
        <w:autoSpaceDN w:val="0"/>
        <w:spacing w:line="280" w:lineRule="exact"/>
        <w:ind w:left="161" w:leftChars="0" w:hanging="161" w:hangingChars="73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報告は市町災害対策本部あて</w:t>
      </w:r>
      <w:r>
        <w:rPr>
          <w:rFonts w:hint="eastAsia" w:asciiTheme="minorEastAsia" w:hAnsiTheme="minorEastAsia"/>
          <w:sz w:val="22"/>
        </w:rPr>
        <w:t>FAX</w:t>
      </w:r>
      <w:r>
        <w:rPr>
          <w:rFonts w:hint="eastAsia" w:asciiTheme="minorEastAsia" w:hAnsiTheme="minorEastAsia"/>
          <w:sz w:val="22"/>
        </w:rPr>
        <w:t>で送信する。</w:t>
      </w:r>
      <w:r>
        <w:rPr>
          <w:rFonts w:hint="eastAsia" w:asciiTheme="minorEastAsia" w:hAnsiTheme="minorEastAsia"/>
          <w:sz w:val="22"/>
        </w:rPr>
        <w:t>FAX</w:t>
      </w:r>
      <w:r>
        <w:rPr>
          <w:rFonts w:hint="eastAsia" w:asciiTheme="minorEastAsia" w:hAnsiTheme="minorEastAsia"/>
          <w:sz w:val="22"/>
        </w:rPr>
        <w:t>が使用できないときは、伝令などで連絡する。</w:t>
      </w:r>
    </w:p>
    <w:p>
      <w:pPr>
        <w:pStyle w:val="21"/>
        <w:numPr>
          <w:ilvl w:val="0"/>
          <w:numId w:val="1"/>
        </w:numPr>
        <w:suppressAutoHyphens w:val="1"/>
        <w:kinsoku w:val="0"/>
        <w:wordWrap w:val="0"/>
        <w:autoSpaceDE w:val="0"/>
        <w:autoSpaceDN w:val="0"/>
        <w:spacing w:line="280" w:lineRule="exact"/>
        <w:ind w:left="161" w:leftChars="0" w:hanging="161" w:hangingChars="73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人命救助や周辺状況の詳細は「緊急を要する事項」に記入する。</w:t>
      </w:r>
    </w:p>
    <w:p>
      <w:pPr>
        <w:pStyle w:val="21"/>
        <w:numPr>
          <w:ilvl w:val="0"/>
          <w:numId w:val="1"/>
        </w:numPr>
        <w:suppressAutoHyphens w:val="1"/>
        <w:kinsoku w:val="0"/>
        <w:wordWrap w:val="0"/>
        <w:autoSpaceDE w:val="0"/>
        <w:autoSpaceDN w:val="0"/>
        <w:spacing w:line="280" w:lineRule="exact"/>
        <w:ind w:left="161" w:leftChars="0" w:hanging="161" w:hangingChars="73"/>
        <w:jc w:val="left"/>
        <w:rPr>
          <w:rFonts w:hint="default"/>
        </w:rPr>
      </w:pPr>
      <w:r>
        <w:rPr>
          <w:rFonts w:hint="eastAsia" w:asciiTheme="minorEastAsia" w:hAnsiTheme="minorEastAsia"/>
          <w:sz w:val="22"/>
        </w:rPr>
        <w:t>「世帯数」は、避難所利用者登録票の枚数による回答も可能。</w:t>
      </w:r>
    </w:p>
    <w:sectPr>
      <w:headerReference r:id="rId6" w:type="default"/>
      <w:footerReference r:id="rId7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01E2908"/>
    <w:lvl w:ilvl="0" w:tplc="AA1ECB12"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10</Words>
  <Characters>841</Characters>
  <Application>JUST Note</Application>
  <Lines>145</Lines>
  <Paragraphs>95</Paragraphs>
  <CharactersWithSpaces>986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2023-11-22T00:13:46Z</dcterms:modified>
  <cp:revision>3</cp:revision>
</cp:coreProperties>
</file>