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kinsoku w:val="0"/>
        <w:overflowPunct w:val="0"/>
        <w:autoSpaceDE w:val="0"/>
        <w:autoSpaceDN w:val="0"/>
        <w:jc w:val="right"/>
        <w:rPr>
          <w:rFonts w:hint="eastAsia"/>
          <w:sz w:val="28"/>
        </w:rPr>
      </w:pPr>
      <w:r>
        <w:rPr>
          <w:rFonts w:hint="eastAsia"/>
          <w:sz w:val="28"/>
          <w:bdr w:val="single" w:color="auto" w:sz="4" w:space="0"/>
        </w:rPr>
        <w:t>別紙１</w:t>
      </w:r>
    </w:p>
    <w:p>
      <w:pPr>
        <w:pStyle w:val="15"/>
        <w:kinsoku w:val="0"/>
        <w:overflowPunct w:val="0"/>
        <w:autoSpaceDE w:val="0"/>
        <w:autoSpaceDN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令和</w:t>
      </w:r>
      <w:r>
        <w:rPr>
          <w:rFonts w:hint="eastAsia" w:ascii="ＭＳ ゴシック" w:hAnsi="ＭＳ ゴシック" w:eastAsia="ＭＳ ゴシック"/>
          <w:color w:val="auto"/>
          <w:sz w:val="28"/>
        </w:rPr>
        <w:t>５</w:t>
      </w:r>
      <w:r>
        <w:rPr>
          <w:rFonts w:hint="eastAsia" w:ascii="ＭＳ ゴシック" w:hAnsi="ＭＳ ゴシック" w:eastAsia="ＭＳ ゴシック"/>
          <w:sz w:val="28"/>
        </w:rPr>
        <w:t>年度　静岡県相談支援従事者現任研修　日程表</w:t>
      </w:r>
    </w:p>
    <w:p>
      <w:pPr>
        <w:pStyle w:val="15"/>
        <w:kinsoku w:val="0"/>
        <w:overflowPunct w:val="0"/>
        <w:autoSpaceDE w:val="0"/>
        <w:autoSpaceDN w:val="0"/>
        <w:rPr>
          <w:rFonts w:hint="eastAsia" w:ascii="ＭＳ ゴシック" w:hAnsi="ＭＳ ゴシック" w:eastAsia="ＭＳ ゴシック"/>
          <w:sz w:val="20"/>
        </w:rPr>
      </w:pPr>
    </w:p>
    <w:tbl>
      <w:tblPr>
        <w:tblStyle w:val="11"/>
        <w:tblW w:w="97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Look w:firstRow="1" w:lastRow="1" w:firstColumn="1" w:lastColumn="1" w:noHBand="0" w:noVBand="0" w:val="01E0"/>
      </w:tblPr>
      <w:tblGrid>
        <w:gridCol w:w="1620"/>
        <w:gridCol w:w="2118"/>
        <w:gridCol w:w="2970"/>
        <w:gridCol w:w="120"/>
        <w:gridCol w:w="105"/>
        <w:gridCol w:w="2855"/>
      </w:tblGrid>
      <w:tr>
        <w:trPr>
          <w:trHeight w:val="69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15"/>
              <w:widowControl w:val="0"/>
              <w:kinsoku w:val="0"/>
              <w:overflowPunct w:val="0"/>
              <w:autoSpaceDE w:val="0"/>
              <w:autoSpaceDN w:val="0"/>
              <w:jc w:val="center"/>
              <w:rPr>
                <w:rFonts w:hint="eastAsia" w:ascii="ＭＳ ゴシック" w:hAnsi="ＭＳ ゴシック" w:eastAsia="ＭＳ ゴシック"/>
                <w:kern w:val="2"/>
                <w:sz w:val="24"/>
              </w:rPr>
            </w:pPr>
            <w:r>
              <w:rPr>
                <w:rFonts w:hint="eastAsia" w:ascii="ＭＳ ゴシック" w:hAnsi="ＭＳ ゴシック" w:eastAsia="ＭＳ ゴシック"/>
                <w:kern w:val="2"/>
                <w:sz w:val="24"/>
              </w:rPr>
              <w:t>日程</w:t>
            </w:r>
          </w:p>
          <w:p>
            <w:pPr>
              <w:pStyle w:val="15"/>
              <w:widowControl w:val="0"/>
              <w:kinsoku w:val="0"/>
              <w:overflowPunct w:val="0"/>
              <w:autoSpaceDE w:val="0"/>
              <w:autoSpaceDN w:val="0"/>
              <w:jc w:val="center"/>
              <w:rPr>
                <w:rFonts w:hint="eastAsia" w:ascii="ＭＳ ゴシック" w:hAnsi="ＭＳ ゴシック" w:eastAsia="ＭＳ ゴシック"/>
                <w:kern w:val="2"/>
                <w:sz w:val="24"/>
              </w:rPr>
            </w:pPr>
            <w:r>
              <w:rPr>
                <w:rFonts w:hint="eastAsia" w:ascii="ＭＳ ゴシック" w:hAnsi="ＭＳ ゴシック" w:eastAsia="ＭＳ ゴシック"/>
                <w:kern w:val="2"/>
                <w:sz w:val="24"/>
              </w:rPr>
              <w:t>会場</w:t>
            </w:r>
          </w:p>
        </w:tc>
        <w:tc>
          <w:tcPr>
            <w:tcW w:w="211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9D9D9"/>
            <w:vAlign w:val="center"/>
          </w:tcPr>
          <w:p>
            <w:pPr>
              <w:pStyle w:val="0"/>
              <w:widowControl w:val="0"/>
              <w:kinsoku w:val="0"/>
              <w:overflowPunct w:val="0"/>
              <w:autoSpaceDE w:val="0"/>
              <w:autoSpaceDN w:val="0"/>
              <w:jc w:val="center"/>
              <w:rPr>
                <w:rFonts w:hint="eastAsia" w:ascii="ＭＳ ゴシック" w:hAnsi="ＭＳ ゴシック" w:eastAsia="ＭＳ ゴシック"/>
                <w:kern w:val="2"/>
                <w:sz w:val="24"/>
              </w:rPr>
            </w:pPr>
            <w:r>
              <w:rPr>
                <w:rFonts w:hint="eastAsia" w:ascii="ＭＳ ゴシック" w:hAnsi="ＭＳ ゴシック" w:eastAsia="ＭＳ ゴシック"/>
                <w:kern w:val="2"/>
                <w:sz w:val="24"/>
              </w:rPr>
              <w:t>時　間</w:t>
            </w:r>
          </w:p>
        </w:tc>
        <w:tc>
          <w:tcPr>
            <w:tcW w:w="6050" w:type="dxa"/>
            <w:gridSpan w:val="4"/>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9D9D9"/>
            <w:vAlign w:val="center"/>
          </w:tcPr>
          <w:p>
            <w:pPr>
              <w:pStyle w:val="0"/>
              <w:widowControl w:val="0"/>
              <w:kinsoku w:val="0"/>
              <w:overflowPunct w:val="0"/>
              <w:autoSpaceDE w:val="0"/>
              <w:autoSpaceDN w:val="0"/>
              <w:jc w:val="center"/>
              <w:rPr>
                <w:rFonts w:hint="eastAsia" w:ascii="ＭＳ ゴシック" w:hAnsi="ＭＳ ゴシック" w:eastAsia="ＭＳ ゴシック"/>
                <w:kern w:val="2"/>
                <w:sz w:val="24"/>
              </w:rPr>
            </w:pPr>
            <w:r>
              <w:rPr>
                <w:rFonts w:hint="eastAsia" w:ascii="ＭＳ ゴシック" w:hAnsi="ＭＳ ゴシック" w:eastAsia="ＭＳ ゴシック"/>
                <w:kern w:val="2"/>
                <w:sz w:val="24"/>
              </w:rPr>
              <w:t>研　　修　　内　　容</w:t>
            </w:r>
          </w:p>
        </w:tc>
      </w:tr>
      <w:tr>
        <w:trPr>
          <w:trHeight w:val="69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center"/>
              <w:rPr>
                <w:rFonts w:hint="eastAsia" w:ascii="ＭＳ ゴシック" w:hAnsi="ＭＳ ゴシック" w:eastAsia="ＭＳ ゴシック"/>
                <w:kern w:val="2"/>
                <w:sz w:val="24"/>
              </w:rPr>
            </w:pPr>
            <w:r>
              <w:rPr>
                <w:rFonts w:hint="eastAsia" w:ascii="ＭＳ ゴシック" w:hAnsi="ＭＳ ゴシック" w:eastAsia="ＭＳ ゴシック"/>
                <w:kern w:val="2"/>
                <w:sz w:val="24"/>
              </w:rPr>
              <w:t>１日目</w:t>
            </w:r>
          </w:p>
          <w:p>
            <w:pPr>
              <w:pStyle w:val="0"/>
              <w:widowControl w:val="0"/>
              <w:kinsoku w:val="0"/>
              <w:overflowPunct w:val="0"/>
              <w:autoSpaceDE w:val="0"/>
              <w:autoSpaceDN w:val="0"/>
              <w:ind w:left="15" w:leftChars="-28" w:right="-59" w:rightChars="-28" w:hanging="74" w:hangingChars="31"/>
              <w:jc w:val="center"/>
              <w:rPr>
                <w:rFonts w:hint="eastAsia" w:ascii="Century" w:hAnsi="Century" w:eastAsia="ＭＳ 明朝"/>
                <w:kern w:val="2"/>
                <w:sz w:val="24"/>
              </w:rPr>
            </w:pPr>
            <w:r>
              <w:rPr>
                <w:rFonts w:hint="eastAsia" w:ascii="Century" w:hAnsi="Century" w:eastAsia="ＭＳ 明朝"/>
                <w:kern w:val="2"/>
                <w:sz w:val="24"/>
              </w:rPr>
              <w:t>(</w:t>
            </w:r>
            <w:r>
              <w:rPr>
                <w:rFonts w:hint="eastAsia" w:ascii="Century" w:hAnsi="Century" w:eastAsia="ＭＳ 明朝"/>
                <w:kern w:val="2"/>
                <w:sz w:val="24"/>
              </w:rPr>
              <w:t>講義</w:t>
            </w:r>
            <w:r>
              <w:rPr>
                <w:rFonts w:hint="eastAsia" w:ascii="Century" w:hAnsi="Century" w:eastAsia="ＭＳ 明朝"/>
                <w:kern w:val="2"/>
                <w:sz w:val="24"/>
              </w:rPr>
              <w:t>)</w:t>
            </w:r>
          </w:p>
          <w:p>
            <w:pPr>
              <w:pStyle w:val="0"/>
              <w:widowControl w:val="0"/>
              <w:kinsoku w:val="0"/>
              <w:overflowPunct w:val="0"/>
              <w:autoSpaceDE w:val="0"/>
              <w:autoSpaceDN w:val="0"/>
              <w:ind w:left="15" w:leftChars="-28" w:right="-59" w:rightChars="-28" w:hanging="74" w:hangingChars="31"/>
              <w:jc w:val="center"/>
              <w:rPr>
                <w:rFonts w:hint="eastAsia" w:ascii="Century" w:hAnsi="Century" w:eastAsia="ＭＳ 明朝"/>
                <w:kern w:val="2"/>
                <w:sz w:val="24"/>
              </w:rPr>
            </w:pPr>
          </w:p>
          <w:p>
            <w:pPr>
              <w:pStyle w:val="15"/>
              <w:widowControl w:val="0"/>
              <w:kinsoku w:val="0"/>
              <w:overflowPunct w:val="0"/>
              <w:autoSpaceDE w:val="0"/>
              <w:autoSpaceDN w:val="0"/>
              <w:jc w:val="center"/>
              <w:rPr>
                <w:rFonts w:hint="eastAsia" w:ascii="Century" w:hAnsi="Century" w:eastAsia="ＭＳ 明朝"/>
                <w:kern w:val="2"/>
                <w:sz w:val="20"/>
              </w:rPr>
            </w:pPr>
            <w:r>
              <w:rPr>
                <w:rFonts w:hint="eastAsia" w:ascii="Century" w:hAnsi="Century" w:eastAsia="ＭＳ 明朝"/>
                <w:kern w:val="2"/>
                <w:sz w:val="22"/>
              </w:rPr>
              <w:t>オンデマンド</w:t>
            </w:r>
          </w:p>
          <w:p>
            <w:pPr>
              <w:pStyle w:val="15"/>
              <w:widowControl w:val="0"/>
              <w:kinsoku w:val="0"/>
              <w:overflowPunct w:val="0"/>
              <w:autoSpaceDE w:val="0"/>
              <w:autoSpaceDN w:val="0"/>
              <w:jc w:val="center"/>
              <w:rPr>
                <w:rFonts w:hint="eastAsia" w:ascii="Century" w:hAnsi="Century" w:eastAsia="ＭＳ 明朝"/>
                <w:kern w:val="2"/>
                <w:sz w:val="24"/>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30</w:t>
            </w:r>
            <w:r>
              <w:rPr>
                <w:rFonts w:hint="eastAsia" w:ascii="Century" w:hAnsi="Century" w:eastAsia="ＭＳ 明朝"/>
                <w:kern w:val="2"/>
                <w:sz w:val="24"/>
              </w:rPr>
              <w:t>分</w:t>
            </w:r>
          </w:p>
        </w:tc>
        <w:tc>
          <w:tcPr>
            <w:tcW w:w="6050"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ガイダンス（研修獲得目標、本研修の位置付け）</w:t>
            </w:r>
          </w:p>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実習課題の説明</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90</w:t>
            </w:r>
            <w:r>
              <w:rPr>
                <w:rFonts w:hint="eastAsia" w:ascii="Century" w:hAnsi="Century" w:eastAsia="ＭＳ 明朝"/>
                <w:kern w:val="2"/>
                <w:sz w:val="24"/>
              </w:rPr>
              <w:t>分</w:t>
            </w:r>
          </w:p>
        </w:tc>
        <w:tc>
          <w:tcPr>
            <w:tcW w:w="6050"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障害者総合支援法及び児童福祉法等の現状</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60</w:t>
            </w:r>
            <w:r>
              <w:rPr>
                <w:rFonts w:hint="eastAsia" w:ascii="Century" w:hAnsi="Century" w:eastAsia="ＭＳ 明朝"/>
                <w:kern w:val="2"/>
                <w:sz w:val="24"/>
              </w:rPr>
              <w:t>分</w:t>
            </w:r>
          </w:p>
        </w:tc>
        <w:tc>
          <w:tcPr>
            <w:tcW w:w="2970" w:type="dxa"/>
            <w:vMerge w:val="restart"/>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本人を中心とした支援におけるケアマネジメントおよびコミュニティソーシャルワークの理論と方法</w:t>
            </w:r>
          </w:p>
        </w:tc>
        <w:tc>
          <w:tcPr>
            <w:tcW w:w="30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個別相談支援</w:t>
            </w:r>
          </w:p>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（意思決定支援）</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60</w:t>
            </w:r>
            <w:r>
              <w:rPr>
                <w:rFonts w:hint="eastAsia" w:ascii="Century" w:hAnsi="Century" w:eastAsia="ＭＳ 明朝"/>
                <w:kern w:val="2"/>
                <w:sz w:val="24"/>
              </w:rPr>
              <w:t>分</w:t>
            </w:r>
          </w:p>
        </w:tc>
        <w:tc>
          <w:tcPr>
            <w:tcW w:w="297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30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チームアプローチ</w:t>
            </w:r>
          </w:p>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（多職種連携）</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60</w:t>
            </w:r>
            <w:r>
              <w:rPr>
                <w:rFonts w:hint="eastAsia" w:ascii="Century" w:hAnsi="Century" w:eastAsia="ＭＳ 明朝"/>
                <w:kern w:val="2"/>
                <w:sz w:val="24"/>
              </w:rPr>
              <w:t>分</w:t>
            </w:r>
          </w:p>
        </w:tc>
        <w:tc>
          <w:tcPr>
            <w:tcW w:w="2970" w:type="dxa"/>
            <w:vMerge w:val="continue"/>
            <w:tcBorders>
              <w:top w:val="none" w:color="auto" w:sz="0" w:space="0"/>
              <w:left w:val="none" w:color="auto" w:sz="0" w:space="0"/>
              <w:bottom w:val="dashSmallGap" w:color="auto" w:sz="4" w:space="0"/>
              <w:right w:val="dashSmallGap" w:color="auto" w:sz="4"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30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コミュニティワーク</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60</w:t>
            </w:r>
            <w:r>
              <w:rPr>
                <w:rFonts w:hint="eastAsia" w:ascii="Century" w:hAnsi="Century" w:eastAsia="ＭＳ 明朝"/>
                <w:kern w:val="2"/>
                <w:sz w:val="24"/>
              </w:rPr>
              <w:t>分</w:t>
            </w:r>
          </w:p>
        </w:tc>
        <w:tc>
          <w:tcPr>
            <w:tcW w:w="6050" w:type="dxa"/>
            <w:gridSpan w:val="4"/>
            <w:tcBorders>
              <w:top w:val="dashSmallGap"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事例研究及びスーパービジョンによる人材育成の</w:t>
            </w:r>
          </w:p>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理論と方法</w:t>
            </w:r>
          </w:p>
        </w:tc>
      </w:tr>
      <w:tr>
        <w:trPr>
          <w:trHeight w:val="69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center"/>
              <w:rPr>
                <w:rFonts w:hint="eastAsia" w:ascii="ＭＳ ゴシック" w:hAnsi="ＭＳ ゴシック" w:eastAsia="ＭＳ ゴシック"/>
                <w:kern w:val="2"/>
                <w:sz w:val="24"/>
              </w:rPr>
            </w:pPr>
            <w:r>
              <w:rPr>
                <w:rFonts w:hint="default" w:ascii="ＭＳ ゴシック" w:hAnsi="ＭＳ ゴシック" w:eastAsia="ＭＳ ゴシック"/>
                <w:kern w:val="2"/>
                <w:sz w:val="24"/>
              </w:rPr>
              <w:t>２</w:t>
            </w:r>
            <w:r>
              <w:rPr>
                <w:rFonts w:hint="eastAsia" w:ascii="ＭＳ ゴシック" w:hAnsi="ＭＳ ゴシック" w:eastAsia="ＭＳ ゴシック"/>
                <w:kern w:val="2"/>
                <w:sz w:val="24"/>
              </w:rPr>
              <w:t>日目</w:t>
            </w:r>
          </w:p>
          <w:p>
            <w:pPr>
              <w:pStyle w:val="0"/>
              <w:widowControl w:val="0"/>
              <w:kinsoku w:val="0"/>
              <w:overflowPunct w:val="0"/>
              <w:autoSpaceDE w:val="0"/>
              <w:autoSpaceDN w:val="0"/>
              <w:ind w:left="15" w:leftChars="-28" w:right="-59" w:rightChars="-28" w:hanging="74" w:hangingChars="31"/>
              <w:jc w:val="center"/>
              <w:rPr>
                <w:rFonts w:hint="eastAsia" w:ascii="Century" w:hAnsi="Century" w:eastAsia="ＭＳ 明朝"/>
                <w:kern w:val="2"/>
                <w:sz w:val="24"/>
              </w:rPr>
            </w:pPr>
            <w:r>
              <w:rPr>
                <w:rFonts w:hint="eastAsia" w:ascii="Century" w:hAnsi="Century" w:eastAsia="ＭＳ 明朝"/>
                <w:kern w:val="2"/>
                <w:sz w:val="24"/>
              </w:rPr>
              <w:t>（演習）</w:t>
            </w:r>
          </w:p>
          <w:p>
            <w:pPr>
              <w:pStyle w:val="15"/>
              <w:widowControl w:val="0"/>
              <w:kinsoku w:val="0"/>
              <w:overflowPunct w:val="0"/>
              <w:autoSpaceDE w:val="0"/>
              <w:autoSpaceDN w:val="0"/>
              <w:jc w:val="center"/>
              <w:rPr>
                <w:rFonts w:hint="eastAsia" w:ascii="Century" w:hAnsi="Century" w:eastAsia="ＭＳ 明朝"/>
                <w:kern w:val="2"/>
                <w:sz w:val="24"/>
              </w:rPr>
            </w:pPr>
          </w:p>
          <w:p>
            <w:pPr>
              <w:pStyle w:val="15"/>
              <w:widowControl w:val="0"/>
              <w:kinsoku w:val="0"/>
              <w:overflowPunct w:val="0"/>
              <w:autoSpaceDE w:val="0"/>
              <w:autoSpaceDN w:val="0"/>
              <w:jc w:val="center"/>
              <w:rPr>
                <w:rFonts w:hint="eastAsia" w:ascii="Century" w:hAnsi="Century" w:eastAsia="ＭＳ 明朝"/>
                <w:kern w:val="2"/>
                <w:sz w:val="24"/>
              </w:rPr>
            </w:pPr>
            <w:r>
              <w:rPr>
                <w:rFonts w:hint="eastAsia" w:ascii="Century" w:hAnsi="Century" w:eastAsia="ＭＳ 明朝"/>
                <w:kern w:val="2"/>
                <w:sz w:val="24"/>
              </w:rPr>
              <w:t>オンライン</w:t>
            </w:r>
          </w:p>
          <w:p>
            <w:pPr>
              <w:pStyle w:val="0"/>
              <w:widowControl w:val="0"/>
              <w:kinsoku w:val="0"/>
              <w:overflowPunct w:val="0"/>
              <w:autoSpaceDE w:val="0"/>
              <w:autoSpaceDN w:val="0"/>
              <w:ind w:left="15" w:leftChars="-28" w:right="-59" w:rightChars="-28" w:hanging="74" w:hangingChars="31"/>
              <w:jc w:val="center"/>
              <w:rPr>
                <w:rFonts w:hint="eastAsia" w:ascii="Century" w:hAnsi="Century" w:eastAsia="ＭＳ 明朝"/>
                <w:kern w:val="2"/>
                <w:sz w:val="24"/>
              </w:rPr>
            </w:pPr>
          </w:p>
        </w:tc>
        <w:tc>
          <w:tcPr>
            <w:tcW w:w="21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 xml:space="preserve">9:15 </w:t>
            </w:r>
            <w:r>
              <w:rPr>
                <w:rFonts w:hint="eastAsia" w:ascii="Century" w:hAnsi="Century" w:eastAsia="ＭＳ 明朝"/>
                <w:kern w:val="2"/>
                <w:sz w:val="24"/>
              </w:rPr>
              <w:t>～</w:t>
            </w:r>
            <w:r>
              <w:rPr>
                <w:rFonts w:hint="eastAsia" w:ascii="Century" w:hAnsi="Century" w:eastAsia="ＭＳ 明朝"/>
                <w:kern w:val="2"/>
                <w:sz w:val="24"/>
              </w:rPr>
              <w:t xml:space="preserve"> 9:30</w:t>
            </w:r>
          </w:p>
        </w:tc>
        <w:tc>
          <w:tcPr>
            <w:tcW w:w="605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4"/>
              </w:rPr>
            </w:pPr>
            <w:r>
              <w:rPr>
                <w:rFonts w:hint="eastAsia" w:ascii="Century" w:hAnsi="Century" w:eastAsia="ＭＳ 明朝"/>
                <w:kern w:val="2"/>
                <w:sz w:val="24"/>
              </w:rPr>
              <w:t>事務連絡</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wordWrap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9:30 </w:t>
            </w:r>
            <w:r>
              <w:rPr>
                <w:rFonts w:hint="eastAsia" w:ascii="Century" w:hAnsi="Century" w:eastAsia="ＭＳ 明朝"/>
                <w:kern w:val="2"/>
                <w:sz w:val="24"/>
              </w:rPr>
              <w:t>～</w:t>
            </w:r>
            <w:r>
              <w:rPr>
                <w:rFonts w:hint="eastAsia" w:ascii="Century" w:hAnsi="Century" w:eastAsia="ＭＳ 明朝"/>
                <w:kern w:val="2"/>
                <w:sz w:val="24"/>
              </w:rPr>
              <w:t xml:space="preserve"> 9:40</w:t>
            </w:r>
          </w:p>
        </w:tc>
        <w:tc>
          <w:tcPr>
            <w:tcW w:w="605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オリエンテーション</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9:40 </w:t>
            </w:r>
            <w:r>
              <w:rPr>
                <w:rFonts w:hint="eastAsia" w:ascii="Century" w:hAnsi="Century" w:eastAsia="ＭＳ 明朝"/>
                <w:kern w:val="2"/>
                <w:sz w:val="24"/>
              </w:rPr>
              <w:t>～</w:t>
            </w:r>
            <w:r>
              <w:rPr>
                <w:rFonts w:hint="eastAsia" w:ascii="Century" w:hAnsi="Century" w:eastAsia="ＭＳ 明朝"/>
                <w:kern w:val="2"/>
                <w:sz w:val="24"/>
              </w:rPr>
              <w:t xml:space="preserve"> 10:40</w:t>
            </w:r>
          </w:p>
        </w:tc>
        <w:tc>
          <w:tcPr>
            <w:tcW w:w="2970" w:type="dxa"/>
            <w:vMerge w:val="restart"/>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個別相談支援とケアマネジメント</w:t>
            </w:r>
          </w:p>
        </w:tc>
        <w:tc>
          <w:tcPr>
            <w:tcW w:w="30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個別相談支援</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10:50 </w:t>
            </w:r>
            <w:r>
              <w:rPr>
                <w:rFonts w:hint="eastAsia" w:ascii="Century" w:hAnsi="Century" w:eastAsia="ＭＳ 明朝"/>
                <w:kern w:val="2"/>
                <w:sz w:val="24"/>
              </w:rPr>
              <w:t>～</w:t>
            </w:r>
            <w:r>
              <w:rPr>
                <w:rFonts w:hint="eastAsia" w:ascii="Century" w:hAnsi="Century" w:eastAsia="ＭＳ 明朝"/>
                <w:kern w:val="2"/>
                <w:sz w:val="24"/>
              </w:rPr>
              <w:t xml:space="preserve"> 11:00</w:t>
            </w:r>
          </w:p>
        </w:tc>
        <w:tc>
          <w:tcPr>
            <w:tcW w:w="297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p>
        </w:tc>
        <w:tc>
          <w:tcPr>
            <w:tcW w:w="30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事例報告の進め方及び実習の説明</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default" w:ascii="Century" w:hAnsi="Century" w:eastAsia="ＭＳ 明朝"/>
                <w:kern w:val="2"/>
                <w:sz w:val="24"/>
              </w:rPr>
            </w:pPr>
            <w:r>
              <w:rPr>
                <w:rFonts w:hint="eastAsia" w:ascii="Century" w:hAnsi="Century" w:eastAsia="ＭＳ 明朝"/>
                <w:kern w:val="2"/>
                <w:sz w:val="24"/>
              </w:rPr>
              <w:t xml:space="preserve">11:00 </w:t>
            </w:r>
            <w:r>
              <w:rPr>
                <w:rFonts w:hint="eastAsia" w:ascii="Century" w:hAnsi="Century" w:eastAsia="ＭＳ 明朝"/>
                <w:kern w:val="2"/>
                <w:sz w:val="24"/>
              </w:rPr>
              <w:t>～</w:t>
            </w:r>
            <w:r>
              <w:rPr>
                <w:rFonts w:hint="eastAsia" w:ascii="Century" w:hAnsi="Century" w:eastAsia="ＭＳ 明朝"/>
                <w:kern w:val="2"/>
                <w:sz w:val="24"/>
              </w:rPr>
              <w:t xml:space="preserve"> 16:50</w:t>
            </w:r>
          </w:p>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2"/>
              </w:rPr>
              <w:t>(</w:t>
            </w:r>
            <w:r>
              <w:rPr>
                <w:rFonts w:hint="default" w:ascii="Century" w:hAnsi="Century" w:eastAsia="ＭＳ 明朝"/>
                <w:kern w:val="2"/>
                <w:sz w:val="22"/>
              </w:rPr>
              <w:t>休憩１時間含む</w:t>
            </w:r>
            <w:r>
              <w:rPr>
                <w:rFonts w:hint="eastAsia" w:ascii="Century" w:hAnsi="Century" w:eastAsia="ＭＳ 明朝"/>
                <w:kern w:val="2"/>
                <w:sz w:val="22"/>
              </w:rPr>
              <w:t>)</w:t>
            </w:r>
          </w:p>
        </w:tc>
        <w:tc>
          <w:tcPr>
            <w:tcW w:w="297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30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事例報告</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16:50 </w:t>
            </w:r>
            <w:r>
              <w:rPr>
                <w:rFonts w:hint="eastAsia" w:ascii="Century" w:hAnsi="Century" w:eastAsia="ＭＳ 明朝"/>
                <w:kern w:val="2"/>
                <w:sz w:val="24"/>
              </w:rPr>
              <w:t>～</w:t>
            </w:r>
            <w:r>
              <w:rPr>
                <w:rFonts w:hint="eastAsia" w:ascii="Century" w:hAnsi="Century" w:eastAsia="ＭＳ 明朝"/>
                <w:kern w:val="2"/>
                <w:sz w:val="24"/>
              </w:rPr>
              <w:t xml:space="preserve"> 17:20</w:t>
            </w:r>
          </w:p>
        </w:tc>
        <w:tc>
          <w:tcPr>
            <w:tcW w:w="2970" w:type="dxa"/>
            <w:vMerge w:val="continue"/>
            <w:tcBorders>
              <w:top w:val="none" w:color="auto" w:sz="0" w:space="0"/>
              <w:left w:val="none" w:color="auto" w:sz="0" w:space="0"/>
              <w:bottom w:val="dashSmallGap" w:color="auto" w:sz="4" w:space="0"/>
              <w:right w:val="dashSmallGap" w:color="auto" w:sz="4"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30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実習の新たな課題説明</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17:20 </w:t>
            </w:r>
            <w:r>
              <w:rPr>
                <w:rFonts w:hint="eastAsia" w:ascii="Century" w:hAnsi="Century" w:eastAsia="ＭＳ 明朝"/>
                <w:kern w:val="2"/>
                <w:sz w:val="24"/>
              </w:rPr>
              <w:t>～</w:t>
            </w:r>
            <w:r>
              <w:rPr>
                <w:rFonts w:hint="eastAsia" w:ascii="Century" w:hAnsi="Century" w:eastAsia="ＭＳ 明朝"/>
                <w:kern w:val="2"/>
                <w:sz w:val="24"/>
              </w:rPr>
              <w:t xml:space="preserve"> 17:50</w:t>
            </w:r>
          </w:p>
        </w:tc>
        <w:tc>
          <w:tcPr>
            <w:tcW w:w="6050" w:type="dxa"/>
            <w:gridSpan w:val="4"/>
            <w:tcBorders>
              <w:top w:val="dashSmallGap"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事務連絡</w:t>
            </w:r>
          </w:p>
        </w:tc>
      </w:tr>
      <w:tr>
        <w:trPr>
          <w:trHeight w:val="69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center"/>
              <w:rPr>
                <w:rFonts w:hint="eastAsia" w:ascii="ＭＳ ゴシック" w:hAnsi="ＭＳ ゴシック" w:eastAsia="ＭＳ ゴシック"/>
                <w:kern w:val="2"/>
                <w:sz w:val="24"/>
              </w:rPr>
            </w:pPr>
            <w:r>
              <w:rPr>
                <w:rFonts w:hint="eastAsia" w:ascii="ＭＳ ゴシック" w:hAnsi="ＭＳ ゴシック" w:eastAsia="ＭＳ ゴシック"/>
                <w:kern w:val="2"/>
                <w:sz w:val="24"/>
              </w:rPr>
              <w:t>３日目</w:t>
            </w:r>
          </w:p>
          <w:p>
            <w:pPr>
              <w:pStyle w:val="0"/>
              <w:widowControl w:val="0"/>
              <w:kinsoku w:val="0"/>
              <w:overflowPunct w:val="0"/>
              <w:autoSpaceDE w:val="0"/>
              <w:autoSpaceDN w:val="0"/>
              <w:ind w:left="15" w:leftChars="-28" w:right="-59" w:rightChars="-28" w:hanging="74" w:hangingChars="31"/>
              <w:jc w:val="center"/>
              <w:rPr>
                <w:rFonts w:hint="eastAsia" w:ascii="Century" w:hAnsi="Century" w:eastAsia="ＭＳ 明朝"/>
                <w:kern w:val="2"/>
                <w:sz w:val="24"/>
              </w:rPr>
            </w:pPr>
            <w:r>
              <w:rPr>
                <w:rFonts w:hint="eastAsia" w:ascii="Century" w:hAnsi="Century" w:eastAsia="ＭＳ 明朝"/>
                <w:kern w:val="2"/>
                <w:sz w:val="24"/>
              </w:rPr>
              <w:t>(</w:t>
            </w:r>
            <w:r>
              <w:rPr>
                <w:rFonts w:hint="eastAsia" w:ascii="Century" w:hAnsi="Century" w:eastAsia="ＭＳ 明朝"/>
                <w:kern w:val="2"/>
                <w:sz w:val="24"/>
              </w:rPr>
              <w:t>演習</w:t>
            </w:r>
            <w:r>
              <w:rPr>
                <w:rFonts w:hint="eastAsia" w:ascii="Century" w:hAnsi="Century" w:eastAsia="ＭＳ 明朝"/>
                <w:kern w:val="2"/>
                <w:sz w:val="24"/>
              </w:rPr>
              <w:t>)</w:t>
            </w:r>
          </w:p>
          <w:p>
            <w:pPr>
              <w:pStyle w:val="15"/>
              <w:widowControl w:val="0"/>
              <w:kinsoku w:val="0"/>
              <w:overflowPunct w:val="0"/>
              <w:autoSpaceDE w:val="0"/>
              <w:autoSpaceDN w:val="0"/>
              <w:jc w:val="center"/>
              <w:rPr>
                <w:rFonts w:hint="eastAsia" w:ascii="Century" w:hAnsi="Century" w:eastAsia="ＭＳ 明朝"/>
                <w:kern w:val="2"/>
                <w:sz w:val="24"/>
              </w:rPr>
            </w:pPr>
          </w:p>
          <w:p>
            <w:pPr>
              <w:pStyle w:val="15"/>
              <w:widowControl w:val="0"/>
              <w:kinsoku w:val="0"/>
              <w:overflowPunct w:val="0"/>
              <w:autoSpaceDE w:val="0"/>
              <w:autoSpaceDN w:val="0"/>
              <w:jc w:val="center"/>
              <w:rPr>
                <w:rFonts w:hint="eastAsia" w:ascii="Century" w:hAnsi="Century" w:eastAsia="ＭＳ 明朝"/>
                <w:kern w:val="2"/>
                <w:sz w:val="24"/>
              </w:rPr>
            </w:pPr>
            <w:r>
              <w:rPr>
                <w:rFonts w:hint="eastAsia" w:ascii="Century" w:hAnsi="Century" w:eastAsia="ＭＳ 明朝"/>
                <w:kern w:val="2"/>
                <w:sz w:val="24"/>
              </w:rPr>
              <w:t>オンライン</w:t>
            </w:r>
          </w:p>
        </w:tc>
        <w:tc>
          <w:tcPr>
            <w:tcW w:w="21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 xml:space="preserve">9:20 </w:t>
            </w:r>
            <w:r>
              <w:rPr>
                <w:rFonts w:hint="eastAsia" w:ascii="Century" w:hAnsi="Century" w:eastAsia="ＭＳ 明朝"/>
                <w:kern w:val="2"/>
                <w:sz w:val="24"/>
              </w:rPr>
              <w:t>～</w:t>
            </w:r>
            <w:r>
              <w:rPr>
                <w:rFonts w:hint="eastAsia" w:ascii="Century" w:hAnsi="Century" w:eastAsia="ＭＳ 明朝"/>
                <w:kern w:val="2"/>
                <w:sz w:val="24"/>
              </w:rPr>
              <w:t xml:space="preserve"> 9:30</w:t>
            </w:r>
          </w:p>
        </w:tc>
        <w:tc>
          <w:tcPr>
            <w:tcW w:w="605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4"/>
              </w:rPr>
            </w:pPr>
            <w:r>
              <w:rPr>
                <w:rFonts w:hint="eastAsia" w:ascii="Century" w:hAnsi="Century" w:eastAsia="ＭＳ 明朝"/>
                <w:kern w:val="2"/>
                <w:sz w:val="24"/>
              </w:rPr>
              <w:t>事務連絡</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wordWrap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9:30 </w:t>
            </w:r>
            <w:r>
              <w:rPr>
                <w:rFonts w:hint="eastAsia" w:ascii="Century" w:hAnsi="Century" w:eastAsia="ＭＳ 明朝"/>
                <w:kern w:val="2"/>
                <w:sz w:val="24"/>
              </w:rPr>
              <w:t>～</w:t>
            </w:r>
            <w:r>
              <w:rPr>
                <w:rFonts w:hint="eastAsia" w:ascii="Century" w:hAnsi="Century" w:eastAsia="ＭＳ 明朝"/>
                <w:kern w:val="2"/>
                <w:sz w:val="24"/>
              </w:rPr>
              <w:t xml:space="preserve"> 9:45</w:t>
            </w:r>
          </w:p>
        </w:tc>
        <w:tc>
          <w:tcPr>
            <w:tcW w:w="605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オリエンテーション</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9:45 </w:t>
            </w:r>
            <w:r>
              <w:rPr>
                <w:rFonts w:hint="eastAsia" w:ascii="Century" w:hAnsi="Century" w:eastAsia="ＭＳ 明朝"/>
                <w:kern w:val="2"/>
                <w:sz w:val="24"/>
              </w:rPr>
              <w:t>～</w:t>
            </w:r>
            <w:r>
              <w:rPr>
                <w:rFonts w:hint="eastAsia" w:ascii="Century" w:hAnsi="Century" w:eastAsia="ＭＳ 明朝"/>
                <w:kern w:val="2"/>
                <w:sz w:val="24"/>
              </w:rPr>
              <w:t xml:space="preserve"> 10:45</w:t>
            </w:r>
          </w:p>
        </w:tc>
        <w:tc>
          <w:tcPr>
            <w:tcW w:w="3090" w:type="dxa"/>
            <w:gridSpan w:val="2"/>
            <w:vMerge w:val="restart"/>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相談援助に求められるチームアプローチ（多職種連携）</w:t>
            </w:r>
          </w:p>
        </w:tc>
        <w:tc>
          <w:tcPr>
            <w:tcW w:w="2960" w:type="dxa"/>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left"/>
              <w:rPr>
                <w:rFonts w:hint="eastAsia" w:ascii="Century" w:hAnsi="Century" w:eastAsia="ＭＳ 明朝"/>
                <w:kern w:val="2"/>
                <w:sz w:val="24"/>
              </w:rPr>
            </w:pPr>
            <w:r>
              <w:rPr>
                <w:rFonts w:hint="eastAsia" w:ascii="Century" w:hAnsi="Century" w:eastAsia="ＭＳ 明朝"/>
                <w:kern w:val="2"/>
                <w:sz w:val="24"/>
              </w:rPr>
              <w:t>チームアプローチ</w:t>
            </w:r>
          </w:p>
          <w:p>
            <w:pPr>
              <w:pStyle w:val="0"/>
              <w:widowControl w:val="1"/>
              <w:kinsoku w:val="0"/>
              <w:overflowPunct w:val="0"/>
              <w:autoSpaceDE w:val="0"/>
              <w:autoSpaceDN w:val="0"/>
              <w:jc w:val="left"/>
              <w:rPr>
                <w:rFonts w:hint="eastAsia" w:ascii="Century" w:hAnsi="Century" w:eastAsia="ＭＳ 明朝"/>
                <w:kern w:val="2"/>
                <w:sz w:val="24"/>
              </w:rPr>
            </w:pPr>
            <w:r>
              <w:rPr>
                <w:rFonts w:hint="eastAsia" w:ascii="Century" w:hAnsi="Century" w:eastAsia="ＭＳ 明朝"/>
                <w:kern w:val="2"/>
                <w:sz w:val="24"/>
              </w:rPr>
              <w:t>（多職種連携）</w:t>
            </w:r>
          </w:p>
        </w:tc>
      </w:tr>
      <w:tr>
        <w:trPr>
          <w:trHeight w:val="690" w:hRule="atLeast"/>
        </w:trPr>
        <w:tc>
          <w:tcPr>
            <w:tcW w:w="162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15"/>
              <w:widowControl w:val="0"/>
              <w:kinsoku w:val="0"/>
              <w:overflowPunct w:val="0"/>
              <w:autoSpaceDE w:val="0"/>
              <w:autoSpaceDN w:val="0"/>
              <w:jc w:val="center"/>
              <w:rPr>
                <w:rFonts w:hint="eastAsia" w:ascii="Century" w:hAnsi="Century" w:eastAsia="ＭＳ 明朝"/>
                <w:kern w:val="2"/>
                <w:sz w:val="24"/>
              </w:rPr>
            </w:pPr>
          </w:p>
        </w:tc>
        <w:tc>
          <w:tcPr>
            <w:tcW w:w="2118" w:type="dxa"/>
            <w:tcBorders>
              <w:top w:val="dashSmallGap" w:color="auto" w:sz="4" w:space="0"/>
              <w:left w:val="single" w:color="auto" w:sz="6" w:space="0"/>
              <w:bottom w:val="dashSmallGap" w:color="auto" w:sz="4" w:space="0"/>
              <w:right w:val="single" w:color="auto" w:sz="6" w:space="0"/>
              <w:tl2br w:val="nil"/>
              <w:tr2bl w:val="nil"/>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10:55 </w:t>
            </w:r>
            <w:r>
              <w:rPr>
                <w:rFonts w:hint="eastAsia" w:ascii="Century" w:hAnsi="Century" w:eastAsia="ＭＳ 明朝"/>
                <w:kern w:val="2"/>
                <w:sz w:val="24"/>
              </w:rPr>
              <w:t>～</w:t>
            </w:r>
            <w:r>
              <w:rPr>
                <w:rFonts w:hint="eastAsia" w:ascii="Century" w:hAnsi="Century" w:eastAsia="ＭＳ 明朝"/>
                <w:kern w:val="2"/>
                <w:sz w:val="24"/>
              </w:rPr>
              <w:t xml:space="preserve"> 11:10</w:t>
            </w:r>
          </w:p>
        </w:tc>
        <w:tc>
          <w:tcPr>
            <w:tcW w:w="3090" w:type="dxa"/>
            <w:gridSpan w:val="2"/>
            <w:vMerge w:val="continue"/>
            <w:tcBorders>
              <w:top w:val="none" w:color="auto" w:sz="0" w:space="0"/>
              <w:left w:val="single" w:color="auto" w:sz="6"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p>
        </w:tc>
        <w:tc>
          <w:tcPr>
            <w:tcW w:w="2960" w:type="dxa"/>
            <w:gridSpan w:val="2"/>
            <w:tcBorders>
              <w:top w:val="dashSmallGap" w:color="auto" w:sz="4" w:space="0"/>
              <w:left w:val="dashSmallGap" w:color="auto" w:sz="4" w:space="0"/>
              <w:bottom w:val="single" w:color="auto" w:sz="6"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演習及び実習の説明</w:t>
            </w:r>
          </w:p>
        </w:tc>
      </w:tr>
      <w:tr>
        <w:trPr>
          <w:trHeight w:val="690" w:hRule="atLeast"/>
        </w:trPr>
        <w:tc>
          <w:tcPr>
            <w:tcW w:w="162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eastAsia"/>
              </w:rPr>
            </w:pPr>
          </w:p>
        </w:tc>
        <w:tc>
          <w:tcPr>
            <w:tcW w:w="2118" w:type="dxa"/>
            <w:tcBorders>
              <w:top w:val="dashSmallGap" w:color="auto" w:sz="4" w:space="0"/>
              <w:left w:val="single" w:color="auto" w:sz="6" w:space="0"/>
              <w:bottom w:val="dashSmallGap" w:color="auto" w:sz="4" w:space="0"/>
              <w:right w:val="single" w:color="auto" w:sz="6" w:space="0"/>
              <w:tl2br w:val="nil"/>
              <w:tr2bl w:val="nil"/>
            </w:tcBorders>
            <w:shd w:val="clear" w:color="auto" w:fill="auto"/>
            <w:vAlign w:val="center"/>
          </w:tcPr>
          <w:p>
            <w:pPr>
              <w:pStyle w:val="0"/>
              <w:widowControl w:val="0"/>
              <w:kinsoku w:val="0"/>
              <w:wordWrap w:val="0"/>
              <w:overflowPunct w:val="0"/>
              <w:autoSpaceDE w:val="0"/>
              <w:autoSpaceDN w:val="0"/>
              <w:ind w:right="2" w:rightChars="1"/>
              <w:jc w:val="center"/>
              <w:rPr>
                <w:rFonts w:hint="default" w:ascii="Century" w:hAnsi="Century" w:eastAsia="ＭＳ 明朝"/>
                <w:kern w:val="2"/>
                <w:sz w:val="24"/>
              </w:rPr>
            </w:pPr>
            <w:r>
              <w:rPr>
                <w:rFonts w:hint="eastAsia" w:ascii="Century" w:hAnsi="Century" w:eastAsia="ＭＳ 明朝"/>
                <w:kern w:val="2"/>
                <w:sz w:val="24"/>
              </w:rPr>
              <w:t xml:space="preserve">11:10 </w:t>
            </w:r>
            <w:r>
              <w:rPr>
                <w:rFonts w:hint="eastAsia" w:ascii="Century" w:hAnsi="Century" w:eastAsia="ＭＳ 明朝"/>
                <w:kern w:val="2"/>
                <w:sz w:val="24"/>
              </w:rPr>
              <w:t>～</w:t>
            </w:r>
            <w:r>
              <w:rPr>
                <w:rFonts w:hint="eastAsia" w:ascii="Century" w:hAnsi="Century" w:eastAsia="ＭＳ 明朝"/>
                <w:kern w:val="2"/>
                <w:sz w:val="24"/>
              </w:rPr>
              <w:t xml:space="preserve"> 16:30</w:t>
            </w:r>
          </w:p>
          <w:p>
            <w:pPr>
              <w:pStyle w:val="0"/>
              <w:widowControl w:val="0"/>
              <w:kinsoku w:val="0"/>
              <w:wordWrap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2"/>
              </w:rPr>
              <w:t>(</w:t>
            </w:r>
            <w:r>
              <w:rPr>
                <w:rFonts w:hint="eastAsia" w:ascii="Century" w:hAnsi="Century" w:eastAsia="ＭＳ 明朝"/>
                <w:kern w:val="2"/>
                <w:sz w:val="22"/>
              </w:rPr>
              <w:t>休憩１時間含む</w:t>
            </w:r>
            <w:r>
              <w:rPr>
                <w:rFonts w:hint="eastAsia" w:ascii="Century" w:hAnsi="Century" w:eastAsia="ＭＳ 明朝"/>
                <w:kern w:val="2"/>
                <w:sz w:val="22"/>
              </w:rPr>
              <w:t>)</w:t>
            </w:r>
          </w:p>
        </w:tc>
        <w:tc>
          <w:tcPr>
            <w:tcW w:w="3090" w:type="dxa"/>
            <w:gridSpan w:val="2"/>
            <w:vMerge w:val="continue"/>
            <w:tcBorders>
              <w:top w:val="none" w:color="auto" w:sz="0" w:space="0"/>
              <w:left w:val="single" w:color="auto" w:sz="6"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eastAsia"/>
              </w:rPr>
            </w:pPr>
          </w:p>
        </w:tc>
        <w:tc>
          <w:tcPr>
            <w:tcW w:w="2960" w:type="dxa"/>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実習報告</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16:40 </w:t>
            </w:r>
            <w:r>
              <w:rPr>
                <w:rFonts w:hint="eastAsia" w:ascii="Century" w:hAnsi="Century" w:eastAsia="ＭＳ 明朝"/>
                <w:kern w:val="2"/>
                <w:sz w:val="24"/>
              </w:rPr>
              <w:t>～</w:t>
            </w:r>
            <w:r>
              <w:rPr>
                <w:rFonts w:hint="eastAsia" w:ascii="Century" w:hAnsi="Century" w:eastAsia="ＭＳ 明朝"/>
                <w:kern w:val="2"/>
                <w:sz w:val="24"/>
              </w:rPr>
              <w:t xml:space="preserve"> 16:50</w:t>
            </w:r>
          </w:p>
        </w:tc>
        <w:tc>
          <w:tcPr>
            <w:tcW w:w="3090"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eastAsia"/>
              </w:rPr>
            </w:pPr>
          </w:p>
        </w:tc>
        <w:tc>
          <w:tcPr>
            <w:tcW w:w="2960" w:type="dxa"/>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事例の選定</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wordWrap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16:50 </w:t>
            </w:r>
            <w:r>
              <w:rPr>
                <w:rFonts w:hint="eastAsia" w:ascii="Century" w:hAnsi="Century" w:eastAsia="ＭＳ 明朝"/>
                <w:kern w:val="2"/>
                <w:sz w:val="24"/>
              </w:rPr>
              <w:t>～</w:t>
            </w:r>
            <w:r>
              <w:rPr>
                <w:rFonts w:hint="eastAsia" w:ascii="Century" w:hAnsi="Century" w:eastAsia="ＭＳ 明朝"/>
                <w:kern w:val="2"/>
                <w:sz w:val="24"/>
              </w:rPr>
              <w:t xml:space="preserve"> 17:10</w:t>
            </w:r>
          </w:p>
        </w:tc>
        <w:tc>
          <w:tcPr>
            <w:tcW w:w="3090" w:type="dxa"/>
            <w:gridSpan w:val="2"/>
            <w:vMerge w:val="continue"/>
            <w:tcBorders>
              <w:top w:val="none" w:color="auto" w:sz="0" w:space="0"/>
              <w:left w:val="none" w:color="auto" w:sz="0" w:space="0"/>
              <w:bottom w:val="dashSmallGap" w:color="auto" w:sz="4" w:space="0"/>
              <w:right w:val="dashSmallGap" w:color="auto" w:sz="4" w:space="0"/>
              <w:tl2br w:val="none" w:color="auto" w:sz="0" w:space="0"/>
              <w:tr2bl w:val="none" w:color="auto" w:sz="0" w:space="0"/>
            </w:tcBorders>
            <w:shd w:val="clear" w:color="auto" w:fill="auto"/>
            <w:vAlign w:val="center"/>
          </w:tcPr>
          <w:p>
            <w:pPr>
              <w:pStyle w:val="0"/>
              <w:rPr>
                <w:rFonts w:hint="eastAsia"/>
              </w:rPr>
            </w:pPr>
          </w:p>
        </w:tc>
        <w:tc>
          <w:tcPr>
            <w:tcW w:w="2960" w:type="dxa"/>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実習の新たな課題説明</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18" w:type="dxa"/>
            <w:tcBorders>
              <w:top w:val="dashSmallGap"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17:10 </w:t>
            </w:r>
            <w:r>
              <w:rPr>
                <w:rFonts w:hint="eastAsia" w:ascii="Century" w:hAnsi="Century" w:eastAsia="ＭＳ 明朝"/>
                <w:kern w:val="2"/>
                <w:sz w:val="24"/>
              </w:rPr>
              <w:t>～</w:t>
            </w:r>
            <w:r>
              <w:rPr>
                <w:rFonts w:hint="eastAsia" w:ascii="Century" w:hAnsi="Century" w:eastAsia="ＭＳ 明朝"/>
                <w:kern w:val="2"/>
                <w:sz w:val="24"/>
              </w:rPr>
              <w:t xml:space="preserve"> 17:30</w:t>
            </w:r>
          </w:p>
        </w:tc>
        <w:tc>
          <w:tcPr>
            <w:tcW w:w="6050" w:type="dxa"/>
            <w:gridSpan w:val="4"/>
            <w:tcBorders>
              <w:top w:val="dashSmallGap" w:color="auto" w:sz="4"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事務連絡</w:t>
            </w:r>
          </w:p>
        </w:tc>
      </w:tr>
      <w:tr>
        <w:trPr>
          <w:trHeight w:val="69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center"/>
              <w:rPr>
                <w:rFonts w:hint="eastAsia" w:ascii="ＭＳ ゴシック" w:hAnsi="ＭＳ ゴシック" w:eastAsia="ＭＳ ゴシック"/>
                <w:kern w:val="2"/>
                <w:sz w:val="24"/>
              </w:rPr>
            </w:pPr>
            <w:r>
              <w:rPr>
                <w:rFonts w:hint="eastAsia" w:ascii="ＭＳ ゴシック" w:hAnsi="ＭＳ ゴシック" w:eastAsia="ＭＳ ゴシック"/>
                <w:kern w:val="2"/>
                <w:sz w:val="24"/>
              </w:rPr>
              <w:t>４日目</w:t>
            </w:r>
          </w:p>
          <w:p>
            <w:pPr>
              <w:pStyle w:val="0"/>
              <w:widowControl w:val="0"/>
              <w:kinsoku w:val="0"/>
              <w:overflowPunct w:val="0"/>
              <w:autoSpaceDE w:val="0"/>
              <w:autoSpaceDN w:val="0"/>
              <w:ind w:left="-37" w:leftChars="-53" w:right="-103" w:rightChars="-49" w:hanging="74" w:hangingChars="31"/>
              <w:jc w:val="center"/>
              <w:rPr>
                <w:rFonts w:hint="eastAsia" w:ascii="Century" w:hAnsi="Century" w:eastAsia="ＭＳ 明朝"/>
                <w:kern w:val="2"/>
                <w:sz w:val="24"/>
              </w:rPr>
            </w:pPr>
            <w:r>
              <w:rPr>
                <w:rFonts w:hint="eastAsia" w:ascii="Century" w:hAnsi="Century" w:eastAsia="ＭＳ 明朝"/>
                <w:kern w:val="2"/>
                <w:sz w:val="24"/>
              </w:rPr>
              <w:t>(</w:t>
            </w:r>
            <w:r>
              <w:rPr>
                <w:rFonts w:hint="eastAsia" w:ascii="Century" w:hAnsi="Century" w:eastAsia="ＭＳ 明朝"/>
                <w:kern w:val="2"/>
                <w:sz w:val="24"/>
              </w:rPr>
              <w:t>演習</w:t>
            </w:r>
            <w:r>
              <w:rPr>
                <w:rFonts w:hint="eastAsia" w:ascii="Century" w:hAnsi="Century" w:eastAsia="ＭＳ 明朝"/>
                <w:kern w:val="2"/>
                <w:sz w:val="24"/>
              </w:rPr>
              <w:t>)</w:t>
            </w:r>
          </w:p>
          <w:p>
            <w:pPr>
              <w:pStyle w:val="15"/>
              <w:widowControl w:val="0"/>
              <w:kinsoku w:val="0"/>
              <w:overflowPunct w:val="0"/>
              <w:autoSpaceDE w:val="0"/>
              <w:autoSpaceDN w:val="0"/>
              <w:jc w:val="center"/>
              <w:rPr>
                <w:rFonts w:hint="eastAsia" w:ascii="Century" w:hAnsi="Century" w:eastAsia="ＭＳ 明朝"/>
                <w:kern w:val="2"/>
                <w:sz w:val="24"/>
              </w:rPr>
            </w:pPr>
          </w:p>
          <w:p>
            <w:pPr>
              <w:pStyle w:val="15"/>
              <w:widowControl w:val="0"/>
              <w:kinsoku w:val="0"/>
              <w:overflowPunct w:val="0"/>
              <w:autoSpaceDE w:val="0"/>
              <w:autoSpaceDN w:val="0"/>
              <w:jc w:val="center"/>
              <w:rPr>
                <w:rFonts w:hint="eastAsia" w:ascii="Century" w:hAnsi="Century" w:eastAsia="ＭＳ 明朝"/>
                <w:kern w:val="2"/>
                <w:sz w:val="24"/>
              </w:rPr>
            </w:pPr>
            <w:r>
              <w:rPr>
                <w:rFonts w:hint="eastAsia" w:ascii="Century" w:hAnsi="Century" w:eastAsia="ＭＳ 明朝"/>
                <w:kern w:val="2"/>
                <w:sz w:val="24"/>
              </w:rPr>
              <w:t>オンライン</w:t>
            </w:r>
          </w:p>
        </w:tc>
        <w:tc>
          <w:tcPr>
            <w:tcW w:w="2118" w:type="dxa"/>
            <w:tcBorders>
              <w:top w:val="single" w:color="auto" w:sz="6"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 xml:space="preserve">9:20 </w:t>
            </w:r>
            <w:r>
              <w:rPr>
                <w:rFonts w:hint="eastAsia" w:ascii="Century" w:hAnsi="Century" w:eastAsia="ＭＳ 明朝"/>
                <w:kern w:val="2"/>
                <w:sz w:val="24"/>
              </w:rPr>
              <w:t>～</w:t>
            </w:r>
            <w:r>
              <w:rPr>
                <w:rFonts w:hint="eastAsia" w:ascii="Century" w:hAnsi="Century" w:eastAsia="ＭＳ 明朝"/>
                <w:kern w:val="2"/>
                <w:sz w:val="24"/>
              </w:rPr>
              <w:t xml:space="preserve"> 9:30</w:t>
            </w:r>
          </w:p>
        </w:tc>
        <w:tc>
          <w:tcPr>
            <w:tcW w:w="6050" w:type="dxa"/>
            <w:gridSpan w:val="4"/>
            <w:tcBorders>
              <w:top w:val="single" w:color="auto" w:sz="6"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4"/>
              </w:rPr>
            </w:pPr>
            <w:r>
              <w:rPr>
                <w:rFonts w:hint="eastAsia" w:ascii="Century" w:hAnsi="Century" w:eastAsia="ＭＳ 明朝"/>
                <w:kern w:val="2"/>
                <w:sz w:val="24"/>
              </w:rPr>
              <w:t>事務連絡</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single" w:color="auto" w:sz="6"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wordWrap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9:30 </w:t>
            </w:r>
            <w:r>
              <w:rPr>
                <w:rFonts w:hint="eastAsia" w:ascii="Century" w:hAnsi="Century" w:eastAsia="ＭＳ 明朝"/>
                <w:kern w:val="2"/>
                <w:sz w:val="24"/>
              </w:rPr>
              <w:t>～</w:t>
            </w:r>
            <w:r>
              <w:rPr>
                <w:rFonts w:hint="eastAsia" w:ascii="Century" w:hAnsi="Century" w:eastAsia="ＭＳ 明朝"/>
                <w:kern w:val="2"/>
                <w:sz w:val="24"/>
              </w:rPr>
              <w:t xml:space="preserve"> 9:45</w:t>
            </w:r>
          </w:p>
        </w:tc>
        <w:tc>
          <w:tcPr>
            <w:tcW w:w="6050" w:type="dxa"/>
            <w:gridSpan w:val="4"/>
            <w:tcBorders>
              <w:top w:val="single" w:color="auto" w:sz="6"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オリエンテーション</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9:45 </w:t>
            </w:r>
            <w:r>
              <w:rPr>
                <w:rFonts w:hint="eastAsia" w:ascii="Century" w:hAnsi="Century" w:eastAsia="ＭＳ 明朝"/>
                <w:kern w:val="2"/>
                <w:sz w:val="24"/>
              </w:rPr>
              <w:t>～</w:t>
            </w:r>
            <w:r>
              <w:rPr>
                <w:rFonts w:hint="eastAsia" w:ascii="Century" w:hAnsi="Century" w:eastAsia="ＭＳ 明朝"/>
                <w:kern w:val="2"/>
                <w:sz w:val="24"/>
              </w:rPr>
              <w:t xml:space="preserve"> 11:40</w:t>
            </w:r>
          </w:p>
        </w:tc>
        <w:tc>
          <w:tcPr>
            <w:tcW w:w="3195" w:type="dxa"/>
            <w:gridSpan w:val="3"/>
            <w:vMerge w:val="restart"/>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事例研究及びスーパービジョンによる人材育成の理論と方法</w:t>
            </w:r>
          </w:p>
        </w:tc>
        <w:tc>
          <w:tcPr>
            <w:tcW w:w="2855"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スーパービジョン</w:t>
            </w:r>
          </w:p>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模擬ＧＳＶの紹介</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default" w:ascii="Century" w:hAnsi="Century" w:eastAsia="ＭＳ 明朝"/>
                <w:kern w:val="2"/>
                <w:sz w:val="24"/>
              </w:rPr>
            </w:pPr>
            <w:r>
              <w:rPr>
                <w:rFonts w:hint="eastAsia" w:ascii="Century" w:hAnsi="Century" w:eastAsia="ＭＳ 明朝"/>
                <w:kern w:val="2"/>
                <w:sz w:val="24"/>
              </w:rPr>
              <w:t xml:space="preserve">11:40 </w:t>
            </w:r>
            <w:r>
              <w:rPr>
                <w:rFonts w:hint="eastAsia" w:ascii="Century" w:hAnsi="Century" w:eastAsia="ＭＳ 明朝"/>
                <w:kern w:val="2"/>
                <w:sz w:val="24"/>
              </w:rPr>
              <w:t>～</w:t>
            </w:r>
            <w:r>
              <w:rPr>
                <w:rFonts w:hint="eastAsia" w:ascii="Century" w:hAnsi="Century" w:eastAsia="ＭＳ 明朝"/>
                <w:kern w:val="2"/>
                <w:sz w:val="24"/>
              </w:rPr>
              <w:t xml:space="preserve"> 13:40</w:t>
            </w:r>
          </w:p>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w:t>
            </w:r>
            <w:r>
              <w:rPr>
                <w:rFonts w:hint="eastAsia" w:ascii="Century" w:hAnsi="Century" w:eastAsia="ＭＳ 明朝"/>
                <w:kern w:val="2"/>
                <w:sz w:val="24"/>
              </w:rPr>
              <w:t>休憩１時間含む</w:t>
            </w:r>
            <w:r>
              <w:rPr>
                <w:rFonts w:hint="eastAsia" w:ascii="Century" w:hAnsi="Century" w:eastAsia="ＭＳ 明朝"/>
                <w:kern w:val="2"/>
                <w:sz w:val="24"/>
              </w:rPr>
              <w:t>)</w:t>
            </w:r>
          </w:p>
        </w:tc>
        <w:tc>
          <w:tcPr>
            <w:tcW w:w="3195" w:type="dxa"/>
            <w:gridSpan w:val="3"/>
            <w:vMerge w:val="continue"/>
            <w:tcBorders>
              <w:top w:val="none" w:color="auto" w:sz="0" w:space="0"/>
              <w:left w:val="none" w:color="auto" w:sz="0" w:space="0"/>
              <w:bottom w:val="dashSmallGap" w:color="auto" w:sz="4" w:space="0"/>
              <w:right w:val="dashSmallGap" w:color="auto" w:sz="4"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855"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具体的手法の理解</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13:50 </w:t>
            </w:r>
            <w:r>
              <w:rPr>
                <w:rFonts w:hint="eastAsia" w:ascii="Century" w:hAnsi="Century" w:eastAsia="ＭＳ 明朝"/>
                <w:kern w:val="2"/>
                <w:sz w:val="24"/>
              </w:rPr>
              <w:t>～</w:t>
            </w:r>
            <w:r>
              <w:rPr>
                <w:rFonts w:hint="eastAsia" w:ascii="Century" w:hAnsi="Century" w:eastAsia="ＭＳ 明朝"/>
                <w:kern w:val="2"/>
                <w:sz w:val="24"/>
              </w:rPr>
              <w:t xml:space="preserve"> 14:50</w:t>
            </w:r>
          </w:p>
        </w:tc>
        <w:tc>
          <w:tcPr>
            <w:tcW w:w="3195" w:type="dxa"/>
            <w:gridSpan w:val="3"/>
            <w:vMerge w:val="restart"/>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地域をつくる相談支援（コミュニティワーク）の実践</w:t>
            </w:r>
          </w:p>
        </w:tc>
        <w:tc>
          <w:tcPr>
            <w:tcW w:w="2855"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個別の支援から地域支援の展開</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14:50 </w:t>
            </w:r>
            <w:r>
              <w:rPr>
                <w:rFonts w:hint="eastAsia" w:ascii="Century" w:hAnsi="Century" w:eastAsia="ＭＳ 明朝"/>
                <w:kern w:val="2"/>
                <w:sz w:val="24"/>
              </w:rPr>
              <w:t>～</w:t>
            </w:r>
            <w:r>
              <w:rPr>
                <w:rFonts w:hint="eastAsia" w:ascii="Century" w:hAnsi="Century" w:eastAsia="ＭＳ 明朝"/>
                <w:kern w:val="2"/>
                <w:sz w:val="24"/>
              </w:rPr>
              <w:t xml:space="preserve"> 16:50</w:t>
            </w:r>
          </w:p>
        </w:tc>
        <w:tc>
          <w:tcPr>
            <w:tcW w:w="3195" w:type="dxa"/>
            <w:gridSpan w:val="3"/>
            <w:vMerge w:val="continue"/>
            <w:tcBorders>
              <w:top w:val="none" w:color="auto" w:sz="0" w:space="0"/>
              <w:left w:val="none" w:color="auto" w:sz="0" w:space="0"/>
              <w:bottom w:val="dashSmallGap" w:color="auto" w:sz="4" w:space="0"/>
              <w:right w:val="dashSmallGap" w:color="auto" w:sz="4"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855"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地域変革の視点及び地域支援の展開</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16:50 </w:t>
            </w:r>
            <w:r>
              <w:rPr>
                <w:rFonts w:hint="eastAsia" w:ascii="Century" w:hAnsi="Century" w:eastAsia="ＭＳ 明朝"/>
                <w:kern w:val="2"/>
                <w:sz w:val="24"/>
              </w:rPr>
              <w:t>～</w:t>
            </w:r>
            <w:r>
              <w:rPr>
                <w:rFonts w:hint="eastAsia" w:ascii="Century" w:hAnsi="Century" w:eastAsia="ＭＳ 明朝"/>
                <w:kern w:val="2"/>
                <w:sz w:val="24"/>
              </w:rPr>
              <w:t xml:space="preserve"> 17:10</w:t>
            </w:r>
          </w:p>
        </w:tc>
        <w:tc>
          <w:tcPr>
            <w:tcW w:w="6050"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研修全体のまとめ</w:t>
            </w:r>
          </w:p>
        </w:tc>
      </w:tr>
      <w:tr>
        <w:trPr>
          <w:trHeight w:val="69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21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ind w:right="2" w:rightChars="1"/>
              <w:jc w:val="center"/>
              <w:rPr>
                <w:rFonts w:hint="eastAsia" w:ascii="Century" w:hAnsi="Century" w:eastAsia="ＭＳ 明朝"/>
                <w:kern w:val="2"/>
                <w:sz w:val="24"/>
              </w:rPr>
            </w:pPr>
            <w:r>
              <w:rPr>
                <w:rFonts w:hint="eastAsia" w:ascii="Century" w:hAnsi="Century" w:eastAsia="ＭＳ 明朝"/>
                <w:kern w:val="2"/>
                <w:sz w:val="24"/>
              </w:rPr>
              <w:t xml:space="preserve">17:10 </w:t>
            </w:r>
            <w:r>
              <w:rPr>
                <w:rFonts w:hint="eastAsia" w:ascii="Century" w:hAnsi="Century" w:eastAsia="ＭＳ 明朝"/>
                <w:kern w:val="2"/>
                <w:sz w:val="24"/>
              </w:rPr>
              <w:t>～</w:t>
            </w:r>
            <w:r>
              <w:rPr>
                <w:rFonts w:hint="eastAsia" w:ascii="Century" w:hAnsi="Century" w:eastAsia="ＭＳ 明朝"/>
                <w:kern w:val="2"/>
                <w:sz w:val="24"/>
              </w:rPr>
              <w:t xml:space="preserve"> 17:30</w:t>
            </w:r>
          </w:p>
        </w:tc>
        <w:tc>
          <w:tcPr>
            <w:tcW w:w="6050"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kinsoku w:val="0"/>
              <w:overflowPunct w:val="0"/>
              <w:autoSpaceDE w:val="0"/>
              <w:autoSpaceDN w:val="0"/>
              <w:jc w:val="both"/>
              <w:rPr>
                <w:rFonts w:hint="eastAsia" w:ascii="Century" w:hAnsi="Century" w:eastAsia="ＭＳ 明朝"/>
                <w:kern w:val="2"/>
                <w:sz w:val="24"/>
              </w:rPr>
            </w:pPr>
            <w:r>
              <w:rPr>
                <w:rFonts w:hint="eastAsia" w:ascii="Century" w:hAnsi="Century" w:eastAsia="ＭＳ 明朝"/>
                <w:kern w:val="2"/>
                <w:sz w:val="24"/>
              </w:rPr>
              <w:t>事務連絡</w:t>
            </w:r>
          </w:p>
        </w:tc>
      </w:tr>
    </w:tbl>
    <w:p>
      <w:pPr>
        <w:pStyle w:val="0"/>
        <w:kinsoku w:val="0"/>
        <w:overflowPunct w:val="0"/>
        <w:autoSpaceDE w:val="0"/>
        <w:autoSpaceDN w:val="0"/>
        <w:spacing w:line="400" w:lineRule="exact"/>
        <w:rPr>
          <w:rFonts w:hint="eastAsia"/>
          <w:sz w:val="24"/>
        </w:rPr>
      </w:pPr>
      <w:r>
        <w:rPr>
          <w:rFonts w:hint="eastAsia"/>
          <w:sz w:val="24"/>
        </w:rPr>
        <w:t>※時間等については、変更することがあります。</w:t>
      </w:r>
    </w:p>
    <w:p>
      <w:pPr>
        <w:pStyle w:val="15"/>
        <w:kinsoku w:val="0"/>
        <w:overflowPunct w:val="0"/>
        <w:autoSpaceDE w:val="0"/>
        <w:autoSpaceDN w:val="0"/>
        <w:jc w:val="right"/>
        <w:rPr>
          <w:rFonts w:hint="eastAsia"/>
          <w:sz w:val="22"/>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p>
    <w:p>
      <w:pPr>
        <w:pStyle w:val="15"/>
        <w:kinsoku w:val="0"/>
        <w:overflowPunct w:val="0"/>
        <w:autoSpaceDE w:val="0"/>
        <w:autoSpaceDN w:val="0"/>
        <w:ind w:right="880"/>
        <w:rPr>
          <w:rFonts w:hint="eastAsia"/>
        </w:rPr>
      </w:pPr>
      <w:bookmarkStart w:id="0" w:name="_GoBack"/>
      <w:bookmarkEnd w:id="0"/>
    </w:p>
    <w:sectPr>
      <w:footerReference r:id="rId5" w:type="default"/>
      <w:pgSz w:w="11906" w:h="16838"/>
      <w:pgMar w:top="850"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6"/>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page number"/>
    <w:basedOn w:val="10"/>
    <w:next w:val="16"/>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廣田　佳南</dc:creator>
  <cp:lastModifiedBy>廣田　佳南</cp:lastModifiedBy>
  <dcterms:created xsi:type="dcterms:W3CDTF">2023-05-30T04:47:00Z</dcterms:created>
  <dcterms:modified xsi:type="dcterms:W3CDTF">2023-05-30T04:51:18Z</dcterms:modified>
  <cp:revision>0</cp:revision>
</cp:coreProperties>
</file>