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jc w:val="right"/>
        <w:rPr>
          <w:rFonts w:hint="eastAsia" w:ascii="ＭＳ 明朝" w:hAnsi="ＭＳ 明朝" w:eastAsia="ＭＳ 明朝"/>
          <w:sz w:val="22"/>
        </w:rPr>
      </w:pPr>
      <w:r>
        <w:rPr>
          <w:rFonts w:hint="eastAsia" w:ascii="ＭＳ 明朝" w:hAnsi="ＭＳ 明朝" w:eastAsia="ＭＳ 明朝"/>
          <w:spacing w:val="165"/>
          <w:sz w:val="22"/>
          <w:fitText w:val="1870" w:id="1"/>
        </w:rPr>
        <w:t>事務連</w:t>
      </w:r>
      <w:r>
        <w:rPr>
          <w:rFonts w:hint="eastAsia" w:ascii="ＭＳ 明朝" w:hAnsi="ＭＳ 明朝" w:eastAsia="ＭＳ 明朝"/>
          <w:sz w:val="22"/>
          <w:fitText w:val="1870" w:id="1"/>
        </w:rPr>
        <w:t>絡</w:t>
      </w:r>
    </w:p>
    <w:p>
      <w:pPr>
        <w:pStyle w:val="0"/>
        <w:spacing w:line="320" w:lineRule="exact"/>
        <w:ind w:firstLine="6820" w:firstLineChars="3100"/>
        <w:jc w:val="right"/>
        <w:rPr>
          <w:rFonts w:hint="eastAsia" w:ascii="ＭＳ 明朝" w:hAnsi="ＭＳ 明朝" w:eastAsia="ＭＳ 明朝"/>
          <w:sz w:val="22"/>
        </w:rPr>
      </w:pPr>
      <w:r>
        <w:rPr>
          <w:rFonts w:hint="eastAsia" w:ascii="ＭＳ 明朝" w:hAnsi="ＭＳ 明朝" w:eastAsia="ＭＳ 明朝"/>
          <w:sz w:val="22"/>
        </w:rPr>
        <w:t>令和７年７月</w:t>
      </w:r>
      <w:r>
        <w:rPr>
          <w:rFonts w:hint="eastAsia" w:ascii="ＭＳ 明朝" w:hAnsi="ＭＳ 明朝" w:eastAsia="ＭＳ 明朝"/>
          <w:color w:val="auto"/>
          <w:sz w:val="22"/>
        </w:rPr>
        <w:t>22</w:t>
      </w:r>
      <w:r>
        <w:rPr>
          <w:rFonts w:hint="eastAsia" w:ascii="ＭＳ 明朝" w:hAnsi="ＭＳ 明朝" w:eastAsia="ＭＳ 明朝"/>
          <w:color w:val="auto"/>
          <w:sz w:val="22"/>
        </w:rPr>
        <w:t>日</w:t>
      </w:r>
    </w:p>
    <w:p>
      <w:pPr>
        <w:pStyle w:val="0"/>
        <w:spacing w:line="320" w:lineRule="exact"/>
        <w:ind w:firstLine="220" w:firstLineChars="100"/>
        <w:rPr>
          <w:rFonts w:hint="eastAsia" w:ascii="ＭＳ 明朝" w:hAnsi="ＭＳ 明朝" w:eastAsia="ＭＳ 明朝"/>
          <w:sz w:val="22"/>
        </w:rPr>
      </w:pPr>
      <w:r>
        <w:rPr>
          <w:rFonts w:hint="eastAsia" w:ascii="ＭＳ 明朝" w:hAnsi="ＭＳ 明朝" w:eastAsia="ＭＳ 明朝"/>
          <w:sz w:val="22"/>
        </w:rPr>
        <w:t>介護老人保健施設管理者　様</w:t>
      </w:r>
    </w:p>
    <w:p>
      <w:pPr>
        <w:pStyle w:val="0"/>
        <w:spacing w:line="320" w:lineRule="exact"/>
        <w:ind w:firstLine="220" w:firstLineChars="100"/>
        <w:rPr>
          <w:rFonts w:hint="eastAsia" w:ascii="ＭＳ 明朝" w:hAnsi="ＭＳ 明朝" w:eastAsia="ＭＳ 明朝"/>
          <w:sz w:val="22"/>
        </w:rPr>
      </w:pPr>
      <w:r>
        <w:rPr>
          <w:rFonts w:hint="eastAsia" w:ascii="ＭＳ 明朝" w:hAnsi="ＭＳ 明朝" w:eastAsia="ＭＳ 明朝"/>
          <w:sz w:val="22"/>
        </w:rPr>
        <w:t>介護医療院管理者　様</w:t>
      </w:r>
    </w:p>
    <w:p>
      <w:pPr>
        <w:pStyle w:val="0"/>
        <w:spacing w:line="320" w:lineRule="exact"/>
        <w:ind w:firstLine="220" w:firstLineChars="100"/>
        <w:rPr>
          <w:rFonts w:hint="eastAsia" w:ascii="ＭＳ 明朝" w:hAnsi="ＭＳ 明朝" w:eastAsia="ＭＳ 明朝"/>
          <w:sz w:val="22"/>
        </w:rPr>
      </w:pPr>
      <w:r>
        <w:rPr>
          <w:rFonts w:hint="eastAsia" w:ascii="ＭＳ 明朝" w:hAnsi="ＭＳ 明朝" w:eastAsia="ＭＳ 明朝"/>
          <w:sz w:val="22"/>
        </w:rPr>
        <w:t>（介護予防）短期入所療養介護管理者　様</w:t>
      </w:r>
    </w:p>
    <w:p>
      <w:pPr>
        <w:pStyle w:val="0"/>
        <w:spacing w:before="108" w:beforeLines="30" w:beforeAutospacing="0" w:after="108" w:afterLines="30" w:afterAutospacing="0" w:line="320" w:lineRule="exact"/>
        <w:ind w:firstLine="4400" w:firstLineChars="2000"/>
        <w:jc w:val="right"/>
        <w:rPr>
          <w:rFonts w:hint="eastAsia" w:ascii="ＭＳ 明朝" w:hAnsi="ＭＳ 明朝" w:eastAsia="ＭＳ 明朝"/>
          <w:sz w:val="22"/>
        </w:rPr>
      </w:pPr>
      <w:r>
        <w:rPr>
          <w:rFonts w:hint="eastAsia" w:ascii="ＭＳ 明朝" w:hAnsi="ＭＳ 明朝" w:eastAsia="ＭＳ 明朝"/>
          <w:sz w:val="22"/>
        </w:rPr>
        <w:t>静岡県健康福祉部福祉長寿局福祉指導課長</w:t>
      </w:r>
    </w:p>
    <w:p>
      <w:pPr>
        <w:pStyle w:val="0"/>
        <w:spacing w:line="320" w:lineRule="exact"/>
        <w:ind w:firstLine="660" w:firstLineChars="300"/>
        <w:rPr>
          <w:rFonts w:hint="eastAsia" w:ascii="ＭＳ 明朝" w:hAnsi="ＭＳ 明朝" w:eastAsia="ＭＳ 明朝"/>
          <w:sz w:val="22"/>
        </w:rPr>
      </w:pPr>
      <w:r>
        <w:rPr>
          <w:rFonts w:hint="eastAsia" w:ascii="ＭＳ 明朝" w:hAnsi="ＭＳ 明朝" w:eastAsia="ＭＳ 明朝"/>
          <w:sz w:val="22"/>
        </w:rPr>
        <w:t>介護老人保健施設等の多床室の室料負担導入についての介護給付費算定に</w:t>
      </w:r>
    </w:p>
    <w:p>
      <w:pPr>
        <w:pStyle w:val="0"/>
        <w:spacing w:after="108" w:afterLines="30" w:afterAutospacing="0" w:line="320" w:lineRule="exact"/>
        <w:ind w:firstLine="660" w:firstLineChars="300"/>
        <w:rPr>
          <w:rFonts w:hint="eastAsia" w:ascii="ＭＳ 明朝" w:hAnsi="ＭＳ 明朝" w:eastAsia="ＭＳ 明朝"/>
          <w:sz w:val="22"/>
        </w:rPr>
      </w:pPr>
      <w:r>
        <w:rPr>
          <w:rFonts w:hint="eastAsia" w:ascii="ＭＳ 明朝" w:hAnsi="ＭＳ 明朝" w:eastAsia="ＭＳ 明朝"/>
          <w:sz w:val="22"/>
        </w:rPr>
        <w:t>係る体制等に関する届出について（依頼）</w:t>
      </w:r>
    </w:p>
    <w:p>
      <w:pPr>
        <w:pStyle w:val="0"/>
        <w:spacing w:line="300" w:lineRule="exact"/>
        <w:ind w:firstLine="220" w:firstLineChars="100"/>
        <w:rPr>
          <w:rFonts w:hint="eastAsia" w:ascii="ＭＳ 明朝" w:hAnsi="ＭＳ 明朝" w:eastAsia="ＭＳ 明朝"/>
          <w:sz w:val="22"/>
        </w:rPr>
      </w:pPr>
      <w:r>
        <w:rPr>
          <w:rFonts w:hint="eastAsia" w:ascii="ＭＳ 明朝" w:hAnsi="ＭＳ 明朝" w:eastAsia="ＭＳ 明朝"/>
          <w:sz w:val="22"/>
        </w:rPr>
        <w:t>日頃、県の高齢者福祉施策の推進について、御理解・御協力をいただき厚くお礼申し上げます。</w:t>
      </w:r>
    </w:p>
    <w:p>
      <w:pPr>
        <w:pStyle w:val="0"/>
        <w:spacing w:line="300" w:lineRule="exact"/>
        <w:ind w:firstLine="220" w:firstLineChars="100"/>
        <w:rPr>
          <w:rFonts w:hint="eastAsia" w:ascii="ＭＳ 明朝" w:hAnsi="ＭＳ 明朝" w:eastAsia="ＭＳ 明朝"/>
          <w:color w:val="auto"/>
          <w:sz w:val="22"/>
        </w:rPr>
      </w:pPr>
      <w:r>
        <w:rPr>
          <w:rFonts w:hint="eastAsia" w:ascii="ＭＳ 明朝" w:hAnsi="ＭＳ 明朝" w:eastAsia="ＭＳ 明朝"/>
          <w:sz w:val="22"/>
        </w:rPr>
        <w:t>このことについて、令和６年度介護報酬改定のうち、介護老人保健施設、介護医療院及び（介護予防）短期入所</w:t>
      </w:r>
      <w:r>
        <w:rPr>
          <w:rFonts w:hint="eastAsia" w:ascii="ＭＳ 明朝" w:hAnsi="ＭＳ 明朝" w:eastAsia="ＭＳ 明朝"/>
          <w:color w:val="auto"/>
          <w:sz w:val="22"/>
        </w:rPr>
        <w:t>療養介護に係る多床室の室料負担の導入が、令和７年８月１日より下記のとおり施行され、居住費の基準費用額が引き上げられる一方で、室料相当額控除が適用されることとなりました（令和７年６月</w:t>
      </w:r>
      <w:r>
        <w:rPr>
          <w:rFonts w:hint="eastAsia" w:ascii="ＭＳ 明朝" w:hAnsi="ＭＳ 明朝" w:eastAsia="ＭＳ 明朝"/>
          <w:color w:val="auto"/>
          <w:sz w:val="22"/>
        </w:rPr>
        <w:t>20</w:t>
      </w:r>
      <w:r>
        <w:rPr>
          <w:rFonts w:hint="eastAsia" w:ascii="ＭＳ 明朝" w:hAnsi="ＭＳ 明朝" w:eastAsia="ＭＳ 明朝"/>
          <w:color w:val="auto"/>
          <w:sz w:val="22"/>
        </w:rPr>
        <w:t>日付け厚生労働省老健局老人保健課及</w:t>
      </w:r>
      <w:bookmarkStart w:id="0" w:name="_GoBack"/>
      <w:bookmarkEnd w:id="0"/>
      <w:r>
        <w:rPr>
          <w:rFonts w:hint="eastAsia" w:ascii="ＭＳ 明朝" w:hAnsi="ＭＳ 明朝" w:eastAsia="ＭＳ 明朝"/>
          <w:color w:val="auto"/>
          <w:sz w:val="22"/>
        </w:rPr>
        <w:t>び介護保険計画課事務連絡「令和７年８月からの室料相当額控除の適用について」参照）。</w:t>
      </w:r>
    </w:p>
    <w:p>
      <w:pPr>
        <w:pStyle w:val="0"/>
        <w:spacing w:line="300" w:lineRule="exact"/>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今回の改定では、</w:t>
      </w:r>
      <w:r>
        <w:rPr>
          <w:rFonts w:hint="eastAsia" w:ascii="ＭＳ ゴシック" w:hAnsi="ＭＳ ゴシック" w:eastAsia="ＭＳ ゴシック"/>
          <w:color w:val="auto"/>
          <w:sz w:val="22"/>
          <w:u w:val="single" w:color="auto"/>
        </w:rPr>
        <w:t>別紙の①～③に該当する介護老人保健施設や介護医療院等（※）について、室料相当額控除の適用の有無にかかわらず、該当・非該当の届出をしていただく必要があります</w:t>
      </w:r>
      <w:r>
        <w:rPr>
          <w:rFonts w:hint="eastAsia" w:ascii="ＭＳ 明朝" w:hAnsi="ＭＳ 明朝" w:eastAsia="ＭＳ 明朝"/>
          <w:color w:val="auto"/>
          <w:sz w:val="22"/>
        </w:rPr>
        <w:t>ので、下記により、</w:t>
      </w:r>
      <w:r>
        <w:rPr>
          <w:rFonts w:hint="eastAsia" w:ascii="ＭＳ ゴシック" w:hAnsi="ＭＳ ゴシック" w:eastAsia="ＭＳ ゴシック"/>
          <w:color w:val="auto"/>
          <w:sz w:val="22"/>
          <w:u w:val="single" w:color="auto"/>
        </w:rPr>
        <w:t>令和７年８月１日（金）までに</w:t>
      </w:r>
      <w:r>
        <w:rPr>
          <w:rFonts w:hint="eastAsia" w:ascii="ＭＳ 明朝" w:hAnsi="ＭＳ 明朝" w:eastAsia="ＭＳ 明朝"/>
          <w:color w:val="auto"/>
          <w:sz w:val="22"/>
          <w:u w:val="single" w:color="auto"/>
        </w:rPr>
        <w:t>、</w:t>
      </w:r>
      <w:r>
        <w:rPr>
          <w:rFonts w:hint="eastAsia" w:ascii="ＭＳ ゴシック" w:hAnsi="ＭＳ ゴシック" w:eastAsia="ＭＳ ゴシック"/>
          <w:color w:val="auto"/>
          <w:sz w:val="22"/>
          <w:u w:val="single" w:color="auto"/>
        </w:rPr>
        <w:t>「介護給付費算定に係る体制等に関する届出書」及び「介護給付費算定に係る体制等状況一覧表」を提出</w:t>
      </w:r>
      <w:r>
        <w:rPr>
          <w:rFonts w:hint="eastAsia" w:ascii="ＭＳ 明朝" w:hAnsi="ＭＳ 明朝" w:eastAsia="ＭＳ 明朝"/>
          <w:color w:val="auto"/>
          <w:sz w:val="22"/>
        </w:rPr>
        <w:t>してくださるようお願いします。</w:t>
      </w:r>
    </w:p>
    <w:p>
      <w:pPr>
        <w:pStyle w:val="0"/>
        <w:spacing w:line="300" w:lineRule="exact"/>
        <w:ind w:left="457" w:leftChars="113" w:hanging="220" w:hangingChars="100"/>
        <w:rPr>
          <w:rFonts w:hint="eastAsia" w:ascii="ＭＳ 明朝" w:hAnsi="ＭＳ 明朝" w:eastAsia="ＭＳ 明朝"/>
          <w:color w:val="auto"/>
          <w:sz w:val="22"/>
        </w:rPr>
      </w:pP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u w:val="single" w:color="auto"/>
        </w:rPr>
        <w:t>自施設･事業所が､提出が必要な施設等に該当するかどうかについては､別紙の①～③により確認</w:t>
      </w:r>
      <w:r>
        <w:rPr>
          <w:rFonts w:hint="eastAsia" w:ascii="ＭＳ 明朝" w:hAnsi="ＭＳ 明朝" w:eastAsia="ＭＳ 明朝"/>
          <w:color w:val="auto"/>
          <w:sz w:val="22"/>
        </w:rPr>
        <w:t>願います。</w:t>
      </w:r>
    </w:p>
    <w:p>
      <w:pPr>
        <w:pStyle w:val="0"/>
        <w:spacing w:line="320" w:lineRule="exact"/>
        <w:ind w:leftChars="0" w:firstLine="0" w:firstLineChars="0"/>
        <w:rPr>
          <w:rFonts w:hint="eastAsia" w:ascii="ＭＳ 明朝" w:hAnsi="ＭＳ 明朝" w:eastAsia="ＭＳ 明朝"/>
          <w:color w:val="auto"/>
          <w:sz w:val="22"/>
        </w:rPr>
      </w:pPr>
      <w:r>
        <w:rPr>
          <w:rFonts w:hint="eastAsia" w:ascii="ＭＳ 明朝" w:hAnsi="ＭＳ 明朝" w:eastAsia="ＭＳ 明朝"/>
          <w:color w:val="auto"/>
          <w:sz w:val="22"/>
        </w:rPr>
        <w:t>　　　　　　　　　　　　　　　　　　　記</w:t>
      </w:r>
    </w:p>
    <w:p>
      <w:pPr>
        <w:pStyle w:val="0"/>
        <w:spacing w:line="300" w:lineRule="exac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１　室料相当額控除が適用される対象施設</w:t>
      </w:r>
    </w:p>
    <w:p>
      <w:pPr>
        <w:pStyle w:val="0"/>
        <w:spacing w:line="300" w:lineRule="exact"/>
        <w:ind w:firstLine="220" w:firstLineChars="100"/>
        <w:rPr>
          <w:rFonts w:hint="eastAsia" w:ascii="ＭＳ 明朝" w:hAnsi="ＭＳ 明朝" w:eastAsia="ＭＳ 明朝"/>
          <w:color w:val="auto"/>
          <w:sz w:val="22"/>
        </w:rPr>
      </w:pPr>
      <w:r>
        <w:rPr>
          <w:rFonts w:hint="eastAsia" w:ascii="ＭＳ ゴシック" w:hAnsi="ＭＳ ゴシック" w:eastAsia="ＭＳ ゴシック"/>
          <w:color w:val="auto"/>
          <w:sz w:val="22"/>
        </w:rPr>
        <w:t>①介護老人保健施設（次のいずれにも該当する場合）</w:t>
      </w:r>
    </w:p>
    <w:p>
      <w:pPr>
        <w:pStyle w:val="0"/>
        <w:spacing w:line="300" w:lineRule="exact"/>
        <w:ind w:firstLine="440" w:firstLineChars="200"/>
        <w:rPr>
          <w:rFonts w:hint="eastAsia" w:ascii="ＭＳ 明朝" w:hAnsi="ＭＳ 明朝" w:eastAsia="ＭＳ 明朝"/>
          <w:color w:val="auto"/>
          <w:sz w:val="22"/>
        </w:rPr>
      </w:pPr>
      <w:r>
        <w:rPr>
          <w:rFonts w:hint="eastAsia" w:ascii="ＭＳ 明朝" w:hAnsi="ＭＳ 明朝" w:eastAsia="ＭＳ 明朝"/>
          <w:color w:val="auto"/>
          <w:sz w:val="22"/>
        </w:rPr>
        <w:t>・「その他型」又は「療養型」の介護老人保健施設</w:t>
      </w:r>
      <w:r>
        <w:rPr>
          <w:rFonts w:hint="eastAsia" w:ascii="ＭＳ 明朝" w:hAnsi="ＭＳ 明朝" w:eastAsia="ＭＳ 明朝"/>
          <w:color w:val="auto"/>
          <w:sz w:val="22"/>
        </w:rPr>
        <w:t xml:space="preserve"> </w:t>
      </w:r>
    </w:p>
    <w:p>
      <w:pPr>
        <w:pStyle w:val="0"/>
        <w:spacing w:line="300" w:lineRule="exact"/>
        <w:ind w:left="640" w:leftChars="200" w:hanging="220" w:hangingChars="100"/>
        <w:rPr>
          <w:rFonts w:hint="eastAsia" w:ascii="ＭＳ 明朝" w:hAnsi="ＭＳ 明朝" w:eastAsia="ＭＳ 明朝"/>
          <w:color w:val="auto"/>
          <w:sz w:val="22"/>
        </w:rPr>
      </w:pPr>
      <w:r>
        <w:rPr>
          <w:rFonts w:hint="eastAsia" w:ascii="ＭＳ 明朝" w:hAnsi="ＭＳ 明朝" w:eastAsia="ＭＳ 明朝"/>
          <w:color w:val="auto"/>
          <w:sz w:val="22"/>
        </w:rPr>
        <w:t>　令和６年度において、介護保健施設サービス費</w:t>
      </w:r>
      <w:r>
        <w:rPr>
          <w:rFonts w:hint="eastAsia" w:ascii="ＭＳ 明朝" w:hAnsi="ＭＳ 明朝" w:eastAsia="ＭＳ 明朝"/>
          <w:color w:val="auto"/>
          <w:sz w:val="22"/>
        </w:rPr>
        <w:t>(</w:t>
      </w:r>
      <w:r>
        <w:rPr>
          <w:rFonts w:hint="eastAsia" w:ascii="ＭＳ 明朝" w:hAnsi="ＭＳ 明朝" w:eastAsia="ＭＳ 明朝"/>
          <w:color w:val="auto"/>
          <w:sz w:val="22"/>
        </w:rPr>
        <w:t>Ⅱ</w:t>
      </w:r>
      <w:r>
        <w:rPr>
          <w:rFonts w:hint="eastAsia" w:ascii="ＭＳ 明朝" w:hAnsi="ＭＳ 明朝" w:eastAsia="ＭＳ 明朝"/>
          <w:color w:val="auto"/>
          <w:sz w:val="22"/>
        </w:rPr>
        <w:t>)</w:t>
      </w:r>
      <w:r>
        <w:rPr>
          <w:rFonts w:hint="eastAsia" w:ascii="ＭＳ 明朝" w:hAnsi="ＭＳ 明朝" w:eastAsia="ＭＳ 明朝"/>
          <w:color w:val="auto"/>
          <w:sz w:val="22"/>
        </w:rPr>
        <w:t>、介護保健施設サービス費</w:t>
      </w:r>
      <w:r>
        <w:rPr>
          <w:rFonts w:hint="eastAsia" w:ascii="ＭＳ 明朝" w:hAnsi="ＭＳ 明朝" w:eastAsia="ＭＳ 明朝"/>
          <w:color w:val="auto"/>
          <w:sz w:val="22"/>
        </w:rPr>
        <w:t>(</w:t>
      </w:r>
      <w:r>
        <w:rPr>
          <w:rFonts w:hint="eastAsia" w:ascii="ＭＳ 明朝" w:hAnsi="ＭＳ 明朝" w:eastAsia="ＭＳ 明朝"/>
          <w:color w:val="auto"/>
          <w:sz w:val="22"/>
        </w:rPr>
        <w:t>Ⅲ</w:t>
      </w:r>
      <w:r>
        <w:rPr>
          <w:rFonts w:hint="eastAsia" w:ascii="ＭＳ 明朝" w:hAnsi="ＭＳ 明朝" w:eastAsia="ＭＳ 明朝"/>
          <w:color w:val="auto"/>
          <w:sz w:val="22"/>
        </w:rPr>
        <w:t>)</w:t>
      </w:r>
      <w:r>
        <w:rPr>
          <w:rFonts w:hint="eastAsia" w:ascii="ＭＳ 明朝" w:hAnsi="ＭＳ 明朝" w:eastAsia="ＭＳ 明朝"/>
          <w:color w:val="auto"/>
          <w:sz w:val="22"/>
        </w:rPr>
        <w:t>又は介護保健施設サービス費</w:t>
      </w:r>
      <w:r>
        <w:rPr>
          <w:rFonts w:hint="eastAsia" w:ascii="ＭＳ 明朝" w:hAnsi="ＭＳ 明朝" w:eastAsia="ＭＳ 明朝"/>
          <w:color w:val="auto"/>
          <w:sz w:val="22"/>
        </w:rPr>
        <w:t>(</w:t>
      </w:r>
      <w:r>
        <w:rPr>
          <w:rFonts w:hint="eastAsia" w:ascii="ＭＳ 明朝" w:hAnsi="ＭＳ 明朝" w:eastAsia="ＭＳ 明朝"/>
          <w:color w:val="auto"/>
          <w:sz w:val="22"/>
        </w:rPr>
        <w:t>Ⅳ</w:t>
      </w:r>
      <w:r>
        <w:rPr>
          <w:rFonts w:hint="eastAsia" w:ascii="ＭＳ 明朝" w:hAnsi="ＭＳ 明朝" w:eastAsia="ＭＳ 明朝"/>
          <w:color w:val="auto"/>
          <w:sz w:val="22"/>
        </w:rPr>
        <w:t>)</w:t>
      </w:r>
      <w:r>
        <w:rPr>
          <w:rFonts w:hint="eastAsia" w:ascii="ＭＳ 明朝" w:hAnsi="ＭＳ 明朝" w:eastAsia="ＭＳ 明朝"/>
          <w:color w:val="auto"/>
          <w:sz w:val="22"/>
        </w:rPr>
        <w:t>を算定した月が、介護保健施設サービス費</w:t>
      </w:r>
      <w:r>
        <w:rPr>
          <w:rFonts w:hint="eastAsia" w:ascii="ＭＳ 明朝" w:hAnsi="ＭＳ 明朝" w:eastAsia="ＭＳ 明朝"/>
          <w:color w:val="auto"/>
          <w:sz w:val="22"/>
        </w:rPr>
        <w:t>(</w:t>
      </w:r>
      <w:r>
        <w:rPr>
          <w:rFonts w:hint="eastAsia" w:ascii="ＭＳ 明朝" w:hAnsi="ＭＳ 明朝" w:eastAsia="ＭＳ 明朝"/>
          <w:color w:val="auto"/>
          <w:sz w:val="22"/>
        </w:rPr>
        <w:t>Ⅰ</w:t>
      </w:r>
      <w:r>
        <w:rPr>
          <w:rFonts w:hint="eastAsia" w:ascii="ＭＳ 明朝" w:hAnsi="ＭＳ 明朝" w:eastAsia="ＭＳ 明朝"/>
          <w:color w:val="auto"/>
          <w:sz w:val="22"/>
        </w:rPr>
        <w:t>)</w:t>
      </w:r>
      <w:r>
        <w:rPr>
          <w:rFonts w:hint="eastAsia" w:ascii="ＭＳ 明朝" w:hAnsi="ＭＳ 明朝" w:eastAsia="ＭＳ 明朝"/>
          <w:color w:val="auto"/>
          <w:sz w:val="22"/>
        </w:rPr>
        <w:t>を算定した月より多い（７か月以上である）こと</w:t>
      </w:r>
    </w:p>
    <w:p>
      <w:pPr>
        <w:pStyle w:val="0"/>
        <w:spacing w:line="300" w:lineRule="exact"/>
        <w:ind w:left="640" w:leftChars="200" w:hanging="220" w:hangingChars="100"/>
        <w:rPr>
          <w:rFonts w:hint="eastAsia" w:ascii="ＭＳ 明朝" w:hAnsi="ＭＳ 明朝" w:eastAsia="ＭＳ 明朝"/>
          <w:color w:val="auto"/>
          <w:sz w:val="22"/>
        </w:rPr>
      </w:pPr>
      <w:r>
        <w:rPr>
          <w:rFonts w:hint="eastAsia" w:ascii="ＭＳ 明朝" w:hAnsi="ＭＳ 明朝" w:eastAsia="ＭＳ 明朝"/>
          <w:color w:val="auto"/>
          <w:sz w:val="22"/>
        </w:rPr>
        <w:t>・当該施設の療養室（多床室）の１人当たりの床面積が８㎡以上（療養室に係る床面積の合計を入所定員で除した数が８以上）であること　</w:t>
      </w:r>
    </w:p>
    <w:p>
      <w:pPr>
        <w:pStyle w:val="0"/>
        <w:spacing w:line="300" w:lineRule="exact"/>
        <w:ind w:firstLine="440" w:firstLineChars="200"/>
        <w:rPr>
          <w:rFonts w:hint="eastAsia" w:ascii="ＭＳ 明朝" w:hAnsi="ＭＳ 明朝" w:eastAsia="ＭＳ 明朝"/>
          <w:color w:val="auto"/>
          <w:sz w:val="22"/>
        </w:rPr>
      </w:pPr>
      <w:r>
        <w:rPr>
          <w:rFonts w:hint="eastAsia" w:ascii="ＭＳ 明朝" w:hAnsi="ＭＳ 明朝" w:eastAsia="ＭＳ 明朝"/>
          <w:color w:val="auto"/>
          <w:sz w:val="22"/>
        </w:rPr>
        <w:t>・ユニット型でないこと</w:t>
      </w:r>
    </w:p>
    <w:p>
      <w:pPr>
        <w:pStyle w:val="0"/>
        <w:spacing w:line="300" w:lineRule="exact"/>
        <w:ind w:firstLine="220" w:firstLineChars="10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②介護医療院（次のいずれにも該当する場合）</w:t>
      </w:r>
    </w:p>
    <w:p>
      <w:pPr>
        <w:pStyle w:val="0"/>
        <w:spacing w:line="300" w:lineRule="exact"/>
        <w:ind w:firstLine="440" w:firstLineChars="200"/>
        <w:rPr>
          <w:rFonts w:hint="eastAsia" w:ascii="ＭＳ 明朝" w:hAnsi="ＭＳ 明朝" w:eastAsia="ＭＳ 明朝"/>
          <w:color w:val="auto"/>
          <w:sz w:val="22"/>
        </w:rPr>
      </w:pPr>
      <w:r>
        <w:rPr>
          <w:rFonts w:hint="eastAsia" w:ascii="ＭＳ 明朝" w:hAnsi="ＭＳ 明朝" w:eastAsia="ＭＳ 明朝"/>
          <w:color w:val="auto"/>
          <w:sz w:val="22"/>
        </w:rPr>
        <w:t>・Ⅱ型介護医療院又はⅡ型特別介護医療院</w:t>
      </w:r>
      <w:r>
        <w:rPr>
          <w:rFonts w:hint="eastAsia" w:ascii="ＭＳ 明朝" w:hAnsi="ＭＳ 明朝" w:eastAsia="ＭＳ 明朝"/>
          <w:color w:val="auto"/>
          <w:sz w:val="22"/>
        </w:rPr>
        <w:t xml:space="preserve"> </w:t>
      </w:r>
    </w:p>
    <w:p>
      <w:pPr>
        <w:pStyle w:val="0"/>
        <w:spacing w:line="300" w:lineRule="exact"/>
        <w:ind w:left="640" w:leftChars="200" w:hanging="220" w:hangingChars="100"/>
        <w:rPr>
          <w:rFonts w:hint="eastAsia" w:ascii="ＭＳ 明朝" w:hAnsi="ＭＳ 明朝" w:eastAsia="ＭＳ 明朝"/>
          <w:color w:val="auto"/>
          <w:sz w:val="22"/>
        </w:rPr>
      </w:pPr>
      <w:r>
        <w:rPr>
          <w:rFonts w:hint="eastAsia" w:ascii="ＭＳ 明朝" w:hAnsi="ＭＳ 明朝" w:eastAsia="ＭＳ 明朝"/>
          <w:color w:val="auto"/>
          <w:sz w:val="22"/>
        </w:rPr>
        <w:t>・当該施設の療養室（多床室）の１人当たりの床面積が８㎡以上（療養室に係る床面積の合計を入所定員で除した数が８以上）であること</w:t>
      </w:r>
    </w:p>
    <w:p>
      <w:pPr>
        <w:pStyle w:val="0"/>
        <w:spacing w:line="300" w:lineRule="exact"/>
        <w:ind w:firstLine="440" w:firstLineChars="200"/>
        <w:rPr>
          <w:rFonts w:hint="eastAsia" w:ascii="ＭＳ 明朝" w:hAnsi="ＭＳ 明朝" w:eastAsia="ＭＳ 明朝"/>
          <w:color w:val="auto"/>
          <w:sz w:val="22"/>
        </w:rPr>
      </w:pPr>
      <w:r>
        <w:rPr>
          <w:rFonts w:hint="eastAsia" w:ascii="ＭＳ 明朝" w:hAnsi="ＭＳ 明朝" w:eastAsia="ＭＳ 明朝"/>
          <w:color w:val="auto"/>
          <w:sz w:val="22"/>
        </w:rPr>
        <w:t>・ユニット型でないこと</w:t>
      </w:r>
    </w:p>
    <w:p>
      <w:pPr>
        <w:pStyle w:val="0"/>
        <w:spacing w:line="300" w:lineRule="exact"/>
        <w:ind w:firstLine="220" w:firstLineChars="10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③短期入所療養介護（上記①又は②に併設の事業所である）</w:t>
      </w:r>
    </w:p>
    <w:p>
      <w:pPr>
        <w:pStyle w:val="0"/>
        <w:spacing w:line="300" w:lineRule="exact"/>
        <w:ind w:firstLine="440" w:firstLineChars="200"/>
        <w:rPr>
          <w:rFonts w:hint="eastAsia" w:ascii="ＭＳ 明朝" w:hAnsi="ＭＳ 明朝" w:eastAsia="ＭＳ 明朝"/>
          <w:color w:val="auto"/>
          <w:sz w:val="22"/>
        </w:rPr>
      </w:pPr>
      <w:r>
        <w:rPr>
          <w:rFonts w:hint="eastAsia" w:ascii="ＭＳ 明朝" w:hAnsi="ＭＳ 明朝" w:eastAsia="ＭＳ 明朝"/>
          <w:color w:val="auto"/>
          <w:sz w:val="22"/>
        </w:rPr>
        <w:t>・介護老人保健施設が行う短期入所療養介護　⇒　上記①を準用</w:t>
      </w:r>
    </w:p>
    <w:p>
      <w:pPr>
        <w:pStyle w:val="0"/>
        <w:spacing w:line="300" w:lineRule="exact"/>
        <w:ind w:firstLine="440" w:firstLineChars="200"/>
        <w:rPr>
          <w:rFonts w:hint="eastAsia" w:ascii="ＭＳ 明朝" w:hAnsi="ＭＳ 明朝" w:eastAsia="ＭＳ 明朝"/>
          <w:color w:val="auto"/>
          <w:sz w:val="22"/>
        </w:rPr>
      </w:pPr>
      <w:r>
        <w:rPr>
          <w:rFonts w:hint="eastAsia" w:ascii="ＭＳ 明朝" w:hAnsi="ＭＳ 明朝" w:eastAsia="ＭＳ 明朝"/>
          <w:color w:val="auto"/>
          <w:sz w:val="22"/>
        </w:rPr>
        <w:t>・介護医療院が行う短期入所療養介護　　　　⇒　上記②を準用</w:t>
      </w:r>
    </w:p>
    <w:p>
      <w:pPr>
        <w:pStyle w:val="0"/>
        <w:spacing w:line="300" w:lineRule="exac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２　導入内容</w:t>
      </w:r>
    </w:p>
    <w:p>
      <w:pPr>
        <w:pStyle w:val="0"/>
        <w:spacing w:line="300" w:lineRule="exact"/>
        <w:ind w:left="0" w:leftChars="0" w:firstLine="440" w:firstLineChars="200"/>
        <w:rPr>
          <w:rFonts w:hint="eastAsia" w:ascii="ＭＳ 明朝" w:hAnsi="ＭＳ 明朝" w:eastAsia="ＭＳ 明朝"/>
          <w:color w:val="auto"/>
          <w:sz w:val="22"/>
        </w:rPr>
      </w:pPr>
      <w:r>
        <w:rPr>
          <w:rFonts w:hint="eastAsia" w:ascii="ＭＳ 明朝" w:hAnsi="ＭＳ 明朝" w:eastAsia="ＭＳ 明朝"/>
          <w:color w:val="auto"/>
          <w:sz w:val="22"/>
        </w:rPr>
        <w:t>・室料相当額控除として▲</w:t>
      </w:r>
      <w:r>
        <w:rPr>
          <w:rFonts w:hint="eastAsia" w:ascii="ＭＳ 明朝" w:hAnsi="ＭＳ 明朝" w:eastAsia="ＭＳ 明朝"/>
          <w:color w:val="auto"/>
          <w:sz w:val="22"/>
        </w:rPr>
        <w:t>26</w:t>
      </w:r>
      <w:r>
        <w:rPr>
          <w:rFonts w:hint="eastAsia" w:ascii="ＭＳ 明朝" w:hAnsi="ＭＳ 明朝" w:eastAsia="ＭＳ 明朝"/>
          <w:color w:val="auto"/>
          <w:sz w:val="22"/>
        </w:rPr>
        <w:t>単位</w:t>
      </w:r>
      <w:r>
        <w:rPr>
          <w:rFonts w:hint="eastAsia" w:ascii="ＭＳ 明朝" w:hAnsi="ＭＳ 明朝" w:eastAsia="ＭＳ 明朝"/>
          <w:color w:val="auto"/>
          <w:sz w:val="22"/>
        </w:rPr>
        <w:t>/</w:t>
      </w:r>
      <w:r>
        <w:rPr>
          <w:rFonts w:hint="eastAsia" w:ascii="ＭＳ 明朝" w:hAnsi="ＭＳ 明朝" w:eastAsia="ＭＳ 明朝"/>
          <w:color w:val="auto"/>
          <w:sz w:val="22"/>
        </w:rPr>
        <w:t>日</w:t>
      </w:r>
    </w:p>
    <w:p>
      <w:pPr>
        <w:pStyle w:val="0"/>
        <w:spacing w:line="300" w:lineRule="exact"/>
        <w:ind w:firstLine="440" w:firstLineChars="200"/>
        <w:rPr>
          <w:rFonts w:hint="eastAsia" w:ascii="ＭＳ 明朝" w:hAnsi="ＭＳ 明朝" w:eastAsia="ＭＳ 明朝"/>
          <w:color w:val="auto"/>
          <w:sz w:val="22"/>
        </w:rPr>
      </w:pPr>
      <w:r>
        <w:rPr>
          <w:rFonts w:hint="eastAsia" w:ascii="ＭＳ 明朝" w:hAnsi="ＭＳ 明朝" w:eastAsia="ＭＳ 明朝"/>
          <w:color w:val="auto"/>
          <w:sz w:val="22"/>
        </w:rPr>
        <w:t>・基準費用額（居住費）について＋</w:t>
      </w:r>
      <w:r>
        <w:rPr>
          <w:rFonts w:hint="eastAsia" w:ascii="ＭＳ 明朝" w:hAnsi="ＭＳ 明朝" w:eastAsia="ＭＳ 明朝"/>
          <w:color w:val="auto"/>
          <w:sz w:val="22"/>
        </w:rPr>
        <w:t>260</w:t>
      </w:r>
      <w:r>
        <w:rPr>
          <w:rFonts w:hint="eastAsia" w:ascii="ＭＳ 明朝" w:hAnsi="ＭＳ 明朝" w:eastAsia="ＭＳ 明朝"/>
          <w:color w:val="auto"/>
          <w:sz w:val="22"/>
        </w:rPr>
        <w:t>円</w:t>
      </w:r>
      <w:r>
        <w:rPr>
          <w:rFonts w:hint="eastAsia" w:ascii="ＭＳ 明朝" w:hAnsi="ＭＳ 明朝" w:eastAsia="ＭＳ 明朝"/>
          <w:color w:val="auto"/>
          <w:sz w:val="22"/>
        </w:rPr>
        <w:t>/</w:t>
      </w:r>
      <w:r>
        <w:rPr>
          <w:rFonts w:hint="eastAsia" w:ascii="ＭＳ 明朝" w:hAnsi="ＭＳ 明朝" w:eastAsia="ＭＳ 明朝"/>
          <w:color w:val="auto"/>
          <w:sz w:val="22"/>
        </w:rPr>
        <w:t>日</w:t>
      </w:r>
    </w:p>
    <w:p>
      <w:pPr>
        <w:pStyle w:val="0"/>
        <w:spacing w:line="300" w:lineRule="exact"/>
        <w:ind w:left="850" w:leftChars="300" w:hanging="220" w:hangingChars="100"/>
        <w:rPr>
          <w:rFonts w:hint="eastAsia" w:ascii="ＭＳ 明朝" w:hAnsi="ＭＳ 明朝" w:eastAsia="ＭＳ 明朝"/>
          <w:color w:val="auto"/>
          <w:sz w:val="22"/>
        </w:rPr>
      </w:pPr>
      <w:r>
        <w:rPr>
          <w:rFonts w:hint="eastAsia" w:ascii="ＭＳ 明朝" w:hAnsi="ＭＳ 明朝" w:eastAsia="ＭＳ 明朝"/>
          <w:color w:val="auto"/>
          <w:sz w:val="22"/>
        </w:rPr>
        <w:t>※　利用者負担第１～３段階の者（生活保護受給者や市町村民税非課税世帯等）については、基準費用額（居住費）を増額することで、補足給付により利用者負担を増加させない取扱いとする。</w:t>
      </w:r>
    </w:p>
    <w:p>
      <w:pPr>
        <w:pStyle w:val="0"/>
        <w:spacing w:line="300" w:lineRule="exac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３　体制等状況一覧表への記載方法</w:t>
      </w:r>
    </w:p>
    <w:tbl>
      <w:tblPr>
        <w:tblStyle w:val="11"/>
        <w:tblpPr w:leftFromText="0" w:rightFromText="0" w:topFromText="0" w:bottomFromText="0" w:vertAnchor="text" w:horzAnchor="margin" w:tblpX="4913" w:tblpY="156"/>
        <w:tblOverlap w:val="never"/>
        <w:tblW w:w="0" w:type="auto"/>
        <w:tblLayout w:type="fixed"/>
        <w:tblCellMar>
          <w:top w:w="15" w:type="dxa"/>
          <w:left w:w="15" w:type="dxa"/>
          <w:bottom w:w="15" w:type="dxa"/>
          <w:right w:w="15" w:type="dxa"/>
        </w:tblCellMar>
        <w:tblLook w:firstRow="1" w:lastRow="0" w:firstColumn="1" w:lastColumn="0" w:noHBand="0" w:noVBand="1" w:val="04A0"/>
      </w:tblPr>
      <w:tblGrid>
        <w:gridCol w:w="1706"/>
        <w:gridCol w:w="2752"/>
      </w:tblGrid>
      <w:tr>
        <w:trPr/>
        <w:tc>
          <w:tcPr>
            <w:tcW w:w="1706" w:type="dxa"/>
            <w:tcBorders>
              <w:top w:val="single" w:color="82C168" w:sz="6" w:space="0"/>
              <w:left w:val="single" w:color="82C168" w:sz="6" w:space="0"/>
              <w:bottom w:val="single" w:color="82C168" w:sz="6" w:space="0"/>
              <w:right w:val="single" w:color="82C168" w:sz="6" w:space="0"/>
              <w:tl2br w:val="none" w:color="auto" w:sz="0" w:space="0"/>
              <w:tr2bl w:val="none" w:color="auto" w:sz="0" w:space="0"/>
            </w:tcBorders>
            <w:shd w:val="clear" w:color="auto" w:fill="81C097"/>
            <w:vAlign w:val="center"/>
          </w:tcPr>
          <w:p>
            <w:pPr>
              <w:pStyle w:val="0"/>
              <w:keepNext w:val="1"/>
              <w:keepLines w:val="1"/>
              <w:autoSpaceDE w:val="0"/>
              <w:autoSpaceDN w:val="0"/>
              <w:adjustRightInd w:val="0"/>
              <w:spacing w:before="0" w:beforeLines="0" w:beforeAutospacing="0" w:after="0" w:afterLines="0" w:afterAutospacing="0" w:line="300" w:lineRule="exact"/>
              <w:ind w:left="15" w:leftChars="0" w:right="0" w:rightChars="0" w:firstLineChars="0"/>
              <w:rPr>
                <w:rFonts w:hint="default" w:ascii="メイリオ" w:hAnsi="メイリオ" w:eastAsia="ＭＳ ゴシック"/>
                <w:b w:val="1"/>
                <w:color w:val="2F2F2F"/>
                <w:sz w:val="18"/>
              </w:rPr>
            </w:pPr>
            <w:r>
              <w:rPr>
                <w:rFonts w:hint="eastAsia" w:ascii="メイリオ" w:hAnsi="メイリオ" w:eastAsia="ＭＳ ゴシック"/>
                <w:b w:val="1"/>
                <w:color w:val="2F2F2F"/>
                <w:sz w:val="18"/>
              </w:rPr>
              <w:t>室料相当額控除　　　　　</w:t>
            </w:r>
          </w:p>
        </w:tc>
        <w:tc>
          <w:tcPr>
            <w:tcW w:w="2752" w:type="dxa"/>
            <w:tcBorders>
              <w:top w:val="single" w:color="82C168" w:sz="6" w:space="0"/>
              <w:left w:val="single" w:color="82C168" w:sz="6" w:space="0"/>
              <w:bottom w:val="single" w:color="82C168" w:sz="6" w:space="0"/>
              <w:right w:val="single" w:color="auto" w:sz="4" w:space="0"/>
              <w:tl2br w:val="none" w:color="auto" w:sz="0" w:space="0"/>
              <w:tr2bl w:val="none" w:color="auto" w:sz="0" w:space="0"/>
            </w:tcBorders>
            <w:shd w:val="clear" w:color="auto" w:fill="FFFFFF"/>
            <w:vAlign w:val="center"/>
          </w:tcPr>
          <w:p>
            <w:pPr>
              <w:pStyle w:val="0"/>
              <w:keepNext w:val="1"/>
              <w:keepLines w:val="1"/>
              <w:autoSpaceDE w:val="0"/>
              <w:autoSpaceDN w:val="0"/>
              <w:adjustRightInd w:val="0"/>
              <w:spacing w:before="0" w:beforeLines="0" w:beforeAutospacing="0" w:after="0" w:afterLines="0" w:afterAutospacing="0" w:line="300" w:lineRule="exact"/>
              <w:ind w:left="15" w:leftChars="0" w:right="0" w:rightChars="0" w:firstLineChars="0"/>
              <w:jc w:val="center"/>
              <w:rPr>
                <w:rFonts w:hint="default" w:ascii="メイリオ" w:hAnsi="メイリオ" w:eastAsia="ＭＳ ゴシック"/>
                <w:color w:val="2F2F2F"/>
                <w:sz w:val="18"/>
              </w:rPr>
            </w:pPr>
            <w:r>
              <w:rPr>
                <w:rFonts w:hint="eastAsia" w:ascii="メイリオ" w:hAnsi="メイリオ" w:eastAsia="ＭＳ ゴシック"/>
                <w:color w:val="2F2F2F"/>
                <w:sz w:val="18"/>
              </w:rPr>
              <w:t>□　</w:t>
            </w:r>
            <w:r>
              <w:rPr>
                <w:rFonts w:hint="default" w:ascii="メイリオ" w:hAnsi="メイリオ" w:eastAsia="ＭＳ ゴシック"/>
                <w:color w:val="2F2F2F"/>
                <w:sz w:val="18"/>
              </w:rPr>
              <w:t>1</w:t>
            </w:r>
            <w:r>
              <w:rPr>
                <w:rFonts w:hint="eastAsia" w:ascii="メイリオ" w:hAnsi="メイリオ" w:eastAsia="ＭＳ ゴシック"/>
                <w:color w:val="2F2F2F"/>
                <w:sz w:val="18"/>
              </w:rPr>
              <w:t xml:space="preserve"> </w:t>
            </w:r>
            <w:r>
              <w:rPr>
                <w:rFonts w:hint="eastAsia" w:ascii="メイリオ" w:hAnsi="メイリオ" w:eastAsia="ＭＳ ゴシック"/>
                <w:color w:val="2F2F2F"/>
                <w:sz w:val="18"/>
              </w:rPr>
              <w:t>非該当</w:t>
            </w:r>
            <w:r>
              <w:rPr>
                <w:rFonts w:hint="default" w:ascii="メイリオ" w:hAnsi="メイリオ" w:eastAsia="ＭＳ ゴシック"/>
                <w:color w:val="2F2F2F"/>
                <w:sz w:val="18"/>
              </w:rPr>
              <w:t>  </w:t>
            </w:r>
            <w:r>
              <w:rPr>
                <w:rFonts w:hint="eastAsia" w:ascii="メイリオ" w:hAnsi="メイリオ" w:eastAsia="ＭＳ ゴシック"/>
                <w:color w:val="2F2F2F"/>
                <w:sz w:val="18"/>
              </w:rPr>
              <w:t>　□</w:t>
            </w:r>
            <w:r>
              <w:rPr>
                <w:rFonts w:hint="default" w:ascii="メイリオ" w:hAnsi="メイリオ" w:eastAsia="ＭＳ ゴシック"/>
                <w:color w:val="2F2F2F"/>
                <w:sz w:val="18"/>
              </w:rPr>
              <w:t>  2</w:t>
            </w:r>
            <w:r>
              <w:rPr>
                <w:rFonts w:hint="eastAsia" w:ascii="メイリオ" w:hAnsi="メイリオ" w:eastAsia="ＭＳ ゴシック"/>
                <w:color w:val="2F2F2F"/>
                <w:sz w:val="18"/>
              </w:rPr>
              <w:t xml:space="preserve"> </w:t>
            </w:r>
            <w:r>
              <w:rPr>
                <w:rFonts w:hint="eastAsia" w:ascii="メイリオ" w:hAnsi="メイリオ" w:eastAsia="ＭＳ ゴシック"/>
                <w:color w:val="2F2F2F"/>
                <w:sz w:val="18"/>
              </w:rPr>
              <w:t>該当</w:t>
            </w:r>
            <w:r>
              <w:rPr>
                <w:rFonts w:hint="default" w:ascii="メイリオ" w:hAnsi="メイリオ" w:eastAsia="ＭＳ ゴシック"/>
                <w:color w:val="2F2F2F"/>
                <w:sz w:val="18"/>
              </w:rPr>
              <w:t>  </w:t>
            </w:r>
          </w:p>
        </w:tc>
      </w:tr>
    </w:tbl>
    <w:p>
      <w:pPr>
        <w:pStyle w:val="0"/>
        <w:spacing w:line="300" w:lineRule="exact"/>
        <w:ind w:left="210" w:leftChars="100" w:firstLine="200" w:firstLineChars="95"/>
        <w:jc w:val="left"/>
        <w:rPr>
          <w:rFonts w:hint="eastAsia" w:ascii="ＭＳ 明朝" w:hAnsi="ＭＳ 明朝" w:eastAsia="ＭＳ 明朝"/>
          <w:sz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2880995</wp:posOffset>
                </wp:positionH>
                <wp:positionV relativeFrom="paragraph">
                  <wp:posOffset>179070</wp:posOffset>
                </wp:positionV>
                <wp:extent cx="155575" cy="133350"/>
                <wp:effectExtent l="635" t="1270" r="29845" b="11430"/>
                <wp:wrapNone/>
                <wp:docPr id="1026" name="オブジェクト 0"/>
                <a:graphic xmlns:a="http://schemas.openxmlformats.org/drawingml/2006/main">
                  <a:graphicData uri="http://schemas.microsoft.com/office/word/2010/wordprocessingShape">
                    <wps:wsp>
                      <wps:cNvPr id="1026" name="オブジェクト 0"/>
                      <wps:cNvSpPr/>
                      <wps:spPr>
                        <a:xfrm>
                          <a:off x="0" y="0"/>
                          <a:ext cx="155575" cy="1333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16pt;mso-wrap-distance-bottom:0pt;margin-top:14.1pt;mso-position-vertical-relative:text;mso-position-horizontal-relative:text;position:absolute;height:10.5pt;mso-wrap-distance-top:0pt;width:12.25pt;mso-wrap-distance-left:16pt;margin-left:226.85pt;z-index:2;" o:spid="_x0000_s1026" o:allowincell="t" o:allowoverlap="t" filled="t" fillcolor="#5b9bd5 [3204]" stroked="t" strokecolor="#42709c" strokeweight="1pt" o:spt="13" type="#_x0000_t13" adj="10800,54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sz w:val="22"/>
        </w:rPr>
        <w:t>貴施設種別用の一覧表の右欄の</w:t>
      </w:r>
      <w:r>
        <w:rPr>
          <w:rFonts w:hint="eastAsia" w:ascii="ＭＳ 明朝" w:hAnsi="ＭＳ 明朝" w:eastAsia="ＭＳ 明朝"/>
          <w:color w:val="auto"/>
          <w:sz w:val="22"/>
        </w:rPr>
        <w:t>どちらかを</w:t>
      </w:r>
    </w:p>
    <w:p>
      <w:pPr>
        <w:pStyle w:val="0"/>
        <w:spacing w:line="300" w:lineRule="exact"/>
        <w:ind w:left="210" w:leftChars="100" w:firstLineChars="0"/>
        <w:jc w:val="left"/>
        <w:rPr>
          <w:rFonts w:hint="eastAsia" w:ascii="ＭＳ 明朝" w:hAnsi="ＭＳ 明朝" w:eastAsia="ＭＳ 明朝"/>
          <w:sz w:val="22"/>
        </w:rPr>
      </w:pPr>
      <w:r>
        <w:rPr>
          <w:rFonts w:hint="eastAsia" w:ascii="ＭＳ 明朝" w:hAnsi="ＭＳ 明朝" w:eastAsia="ＭＳ 明朝"/>
          <w:color w:val="auto"/>
          <w:sz w:val="22"/>
        </w:rPr>
        <w:t>黒く塗りつぶしてください｡</w:t>
      </w:r>
      <w:r>
        <w:rPr>
          <w:rFonts w:hint="eastAsia" w:ascii="ＭＳ 明朝" w:hAnsi="ＭＳ 明朝" w:eastAsia="ＭＳ 明朝"/>
          <w:sz w:val="22"/>
        </w:rPr>
        <w:t xml:space="preserve">                                                             </w:t>
      </w:r>
    </w:p>
    <w:p>
      <w:pPr>
        <w:pStyle w:val="0"/>
        <w:spacing w:before="180" w:beforeLines="50" w:beforeAutospacing="0" w:line="340" w:lineRule="exact"/>
        <w:ind w:left="1949" w:leftChars="200" w:hanging="1529" w:hangingChars="695"/>
        <w:jc w:val="right"/>
        <w:rPr>
          <w:rFonts w:hint="eastAsia" w:ascii="ＭＳ 明朝" w:hAnsi="ＭＳ 明朝" w:eastAsia="ＭＳ 明朝"/>
          <w:sz w:val="22"/>
        </w:rPr>
      </w:pPr>
      <w:r>
        <w:rPr>
          <w:rFonts w:hint="eastAsia" w:ascii="ＭＳ 明朝" w:hAnsi="ＭＳ 明朝" w:eastAsia="ＭＳ 明朝"/>
          <w:sz w:val="22"/>
        </w:rPr>
        <w:t xml:space="preserve">  </w:t>
      </w:r>
      <w:r>
        <w:rPr>
          <w:rFonts w:hint="eastAsia" w:ascii="ＭＳ 明朝" w:hAnsi="ＭＳ 明朝" w:eastAsia="ＭＳ 明朝"/>
          <w:sz w:val="22"/>
        </w:rPr>
        <w:t>担　　当　介護指導第１班（鈴木）</w:t>
      </w:r>
    </w:p>
    <w:p>
      <w:pPr>
        <w:pStyle w:val="0"/>
        <w:spacing w:line="340" w:lineRule="exact"/>
        <w:ind w:left="850" w:leftChars="300" w:hanging="220" w:hangingChars="100"/>
        <w:rPr>
          <w:rFonts w:hint="eastAsia" w:ascii="ＭＳ 明朝" w:hAnsi="ＭＳ 明朝" w:eastAsia="ＭＳ 明朝"/>
          <w:sz w:val="22"/>
        </w:rPr>
      </w:pPr>
      <w:r>
        <w:rPr>
          <w:rFonts w:hint="eastAsia" w:ascii="ＭＳ 明朝" w:hAnsi="ＭＳ 明朝" w:eastAsia="ＭＳ 明朝"/>
          <w:sz w:val="22"/>
        </w:rPr>
        <w:t>　　　　　　　　　　　　　　　　　　　　　　　　　　電話番号　</w:t>
      </w:r>
      <w:r>
        <w:rPr>
          <w:rFonts w:hint="eastAsia" w:ascii="ＭＳ 明朝" w:hAnsi="ＭＳ 明朝" w:eastAsia="ＭＳ 明朝"/>
          <w:sz w:val="22"/>
        </w:rPr>
        <w:t>054-221-2409</w:t>
      </w:r>
    </w:p>
    <w:p>
      <w:pPr>
        <w:pStyle w:val="0"/>
        <w:spacing w:line="340" w:lineRule="exact"/>
        <w:ind w:left="850" w:leftChars="300" w:hanging="220" w:hangingChars="100"/>
        <w:rPr>
          <w:rFonts w:hint="eastAsia" w:ascii="ＭＳ 明朝" w:hAnsi="ＭＳ 明朝" w:eastAsia="ＭＳ 明朝"/>
          <w:sz w:val="22"/>
        </w:rPr>
      </w:pPr>
    </w:p>
    <w:p>
      <w:pPr>
        <w:pStyle w:val="0"/>
        <w:spacing w:line="340" w:lineRule="exact"/>
        <w:ind w:leftChars="0" w:hanging="849" w:hangingChars="386"/>
        <w:rPr>
          <w:rFonts w:hint="eastAsia" w:ascii="ＭＳ 明朝" w:hAnsi="ＭＳ 明朝" w:eastAsia="ＭＳ 明朝"/>
          <w:color w:val="auto"/>
          <w:sz w:val="22"/>
        </w:rPr>
      </w:pPr>
      <w:r>
        <w:rPr>
          <w:rFonts w:hint="eastAsia" w:ascii="ＭＳ 明朝" w:hAnsi="ＭＳ 明朝" w:eastAsia="ＭＳ 明朝"/>
          <w:color w:val="auto"/>
          <w:sz w:val="22"/>
        </w:rPr>
        <w:t>（別紙）</w:t>
      </w:r>
    </w:p>
    <w:p>
      <w:pPr>
        <w:pStyle w:val="0"/>
        <w:spacing w:line="340" w:lineRule="exact"/>
        <w:ind w:leftChars="0" w:hanging="849" w:hangingChars="386"/>
        <w:rPr>
          <w:rFonts w:hint="eastAsia" w:ascii="ＭＳ 明朝" w:hAnsi="ＭＳ 明朝" w:eastAsia="ＭＳ 明朝"/>
          <w:color w:val="auto"/>
          <w:sz w:val="22"/>
        </w:rPr>
      </w:pPr>
      <w:r>
        <w:rPr>
          <w:rFonts w:hint="eastAsia" w:ascii="ＭＳ 明朝" w:hAnsi="ＭＳ 明朝" w:eastAsia="ＭＳ 明朝"/>
          <w:color w:val="auto"/>
          <w:sz w:val="22"/>
        </w:rPr>
        <w:t>　</w:t>
      </w:r>
    </w:p>
    <w:p>
      <w:pPr>
        <w:pStyle w:val="0"/>
        <w:spacing w:line="340" w:lineRule="exact"/>
        <w:ind w:left="811" w:leftChars="386" w:firstLine="440" w:firstLineChars="200"/>
        <w:jc w:val="left"/>
        <w:rPr>
          <w:rFonts w:hint="eastAsia"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u w:val="none" w:color="auto"/>
        </w:rPr>
        <w:t>令和６年度報酬改定の今回適用に当たり</w:t>
      </w:r>
    </w:p>
    <w:p>
      <w:pPr>
        <w:pStyle w:val="0"/>
        <w:spacing w:line="340" w:lineRule="exact"/>
        <w:ind w:leftChars="0" w:hanging="849" w:hangingChars="386"/>
        <w:jc w:val="center"/>
        <w:rPr>
          <w:rFonts w:hint="eastAsia"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u w:val="none" w:color="auto"/>
        </w:rPr>
        <w:t>「介護給付費算定に係る体制等に関する届出書」の提出が必要な施設・事業所</w:t>
      </w:r>
    </w:p>
    <w:p>
      <w:pPr>
        <w:pStyle w:val="0"/>
        <w:spacing w:line="340" w:lineRule="exact"/>
        <w:ind w:leftChars="0" w:hanging="849" w:hangingChars="386"/>
        <w:jc w:val="center"/>
        <w:rPr>
          <w:rFonts w:hint="eastAsia" w:ascii="ＭＳ 明朝" w:hAnsi="ＭＳ 明朝" w:eastAsia="ＭＳ 明朝"/>
          <w:color w:val="auto"/>
          <w:sz w:val="22"/>
          <w:u w:val="none" w:color="auto"/>
        </w:rPr>
      </w:pPr>
    </w:p>
    <w:p>
      <w:pPr>
        <w:pStyle w:val="0"/>
        <w:spacing w:line="340" w:lineRule="exact"/>
        <w:ind w:left="-4" w:leftChars="-2" w:firstLine="198" w:firstLineChars="90"/>
        <w:jc w:val="left"/>
        <w:rPr>
          <w:rFonts w:hint="eastAsia" w:ascii="ＭＳ 明朝" w:hAnsi="ＭＳ 明朝" w:eastAsia="ＭＳ 明朝"/>
          <w:color w:val="auto"/>
          <w:sz w:val="22"/>
          <w:u w:val="none" w:color="auto"/>
        </w:rPr>
      </w:pPr>
      <w:r>
        <w:rPr>
          <w:rFonts w:hint="eastAsia" w:ascii="ＭＳ ゴシック" w:hAnsi="ＭＳ ゴシック" w:eastAsia="ＭＳ ゴシック"/>
          <w:color w:val="auto"/>
          <w:sz w:val="22"/>
          <w:u w:val="single" w:color="auto"/>
        </w:rPr>
        <w:t>次の①～③に該当する施設・事業所は、いずれも、室料相当額控除の適用の有無にかかわらず</w:t>
      </w:r>
    </w:p>
    <w:p>
      <w:pPr>
        <w:pStyle w:val="0"/>
        <w:spacing w:line="340" w:lineRule="exact"/>
        <w:ind w:left="-4" w:leftChars="-2" w:firstLine="0" w:firstLineChars="0"/>
        <w:jc w:val="left"/>
        <w:rPr>
          <w:rFonts w:hint="eastAsia" w:ascii="ＭＳ 明朝" w:hAnsi="ＭＳ 明朝" w:eastAsia="ＭＳ 明朝"/>
          <w:color w:val="auto"/>
          <w:sz w:val="22"/>
          <w:u w:val="none" w:color="auto"/>
        </w:rPr>
      </w:pPr>
      <w:r>
        <w:rPr>
          <w:rFonts w:hint="eastAsia" w:ascii="ＭＳ ゴシック" w:hAnsi="ＭＳ ゴシック" w:eastAsia="ＭＳ ゴシック"/>
          <w:color w:val="auto"/>
          <w:sz w:val="22"/>
          <w:u w:val="single" w:color="auto"/>
        </w:rPr>
        <w:t>今回、該当・非該当の届出をしていただく必要があります。（提出期限：令和７年８月１日</w:t>
      </w:r>
      <w:r>
        <w:rPr>
          <w:rFonts w:hint="eastAsia" w:ascii="ＭＳ ゴシック" w:hAnsi="ＭＳ ゴシック" w:eastAsia="ＭＳ ゴシック"/>
          <w:color w:val="auto"/>
          <w:sz w:val="22"/>
          <w:u w:val="single" w:color="auto"/>
        </w:rPr>
        <w:t>(</w:t>
      </w:r>
      <w:r>
        <w:rPr>
          <w:rFonts w:hint="eastAsia" w:ascii="ＭＳ ゴシック" w:hAnsi="ＭＳ ゴシック" w:eastAsia="ＭＳ ゴシック"/>
          <w:color w:val="auto"/>
          <w:sz w:val="22"/>
          <w:u w:val="single" w:color="auto"/>
        </w:rPr>
        <w:t>金</w:t>
      </w:r>
      <w:r>
        <w:rPr>
          <w:rFonts w:hint="eastAsia" w:ascii="ＭＳ ゴシック" w:hAnsi="ＭＳ ゴシック" w:eastAsia="ＭＳ ゴシック"/>
          <w:color w:val="auto"/>
          <w:sz w:val="22"/>
          <w:u w:val="single" w:color="auto"/>
        </w:rPr>
        <w:t>)</w:t>
      </w:r>
      <w:r>
        <w:rPr>
          <w:rFonts w:hint="eastAsia" w:ascii="ＭＳ ゴシック" w:hAnsi="ＭＳ ゴシック" w:eastAsia="ＭＳ ゴシック"/>
          <w:color w:val="auto"/>
          <w:sz w:val="22"/>
          <w:u w:val="single" w:color="auto"/>
        </w:rPr>
        <w:t>）</w:t>
      </w:r>
    </w:p>
    <w:p>
      <w:pPr>
        <w:pStyle w:val="0"/>
        <w:spacing w:line="340" w:lineRule="exact"/>
        <w:ind w:leftChars="0" w:hanging="849" w:hangingChars="386"/>
        <w:jc w:val="center"/>
        <w:rPr>
          <w:rFonts w:hint="eastAsia" w:ascii="ＭＳ 明朝" w:hAnsi="ＭＳ 明朝" w:eastAsia="ＭＳ 明朝"/>
          <w:color w:val="auto"/>
          <w:sz w:val="22"/>
          <w:u w:val="none" w:color="auto"/>
        </w:rPr>
      </w:pPr>
    </w:p>
    <w:p>
      <w:pPr>
        <w:pStyle w:val="0"/>
        <w:spacing w:line="340" w:lineRule="exact"/>
        <w:ind w:leftChars="0" w:hanging="849" w:hangingChars="386"/>
        <w:jc w:val="left"/>
        <w:rPr>
          <w:rFonts w:hint="eastAsia" w:ascii="ＭＳ 明朝" w:hAnsi="ＭＳ 明朝" w:eastAsia="ＭＳ 明朝"/>
          <w:color w:val="auto"/>
          <w:sz w:val="22"/>
          <w:u w:val="none" w:color="auto"/>
        </w:rPr>
      </w:pPr>
      <w:r>
        <w:rPr>
          <w:rFonts w:hint="eastAsia" w:ascii="ＭＳ ゴシック" w:hAnsi="ＭＳ ゴシック" w:eastAsia="ＭＳ ゴシック"/>
          <w:color w:val="auto"/>
          <w:sz w:val="22"/>
        </w:rPr>
        <w:t>①　介護老人保健施設</w:t>
      </w:r>
    </w:p>
    <w:p>
      <w:pPr>
        <w:pStyle w:val="0"/>
        <w:spacing w:line="340" w:lineRule="exact"/>
        <w:ind w:leftChars="0" w:hanging="849" w:hangingChars="386"/>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rPr>
        <w:t>　　次のサービス費の算定をする施設</w:t>
      </w:r>
    </w:p>
    <w:p>
      <w:pPr>
        <w:pStyle w:val="0"/>
        <w:spacing w:line="340" w:lineRule="exact"/>
        <w:ind w:left="0" w:leftChars="0" w:firstLine="440" w:firstLineChars="200"/>
        <w:jc w:val="left"/>
        <w:rPr>
          <w:rFonts w:hint="eastAsia"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u w:val="none" w:color="auto"/>
        </w:rPr>
        <w:t>・</w:t>
      </w:r>
      <w:r>
        <w:rPr>
          <w:rFonts w:hint="eastAsia" w:ascii="ＭＳ ゴシック" w:hAnsi="ＭＳ ゴシック" w:eastAsia="ＭＳ ゴシック"/>
          <w:color w:val="auto"/>
          <w:sz w:val="22"/>
        </w:rPr>
        <w:t>介護保健施設サービス費</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Ⅰ</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の介護保健施設サービス費</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ⅲ</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及び</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ⅳ</w:t>
      </w:r>
      <w:r>
        <w:rPr>
          <w:rFonts w:hint="eastAsia" w:ascii="ＭＳ ゴシック" w:hAnsi="ＭＳ ゴシック" w:eastAsia="ＭＳ ゴシック"/>
          <w:color w:val="auto"/>
          <w:sz w:val="22"/>
        </w:rPr>
        <w:t>)</w:t>
      </w:r>
    </w:p>
    <w:p>
      <w:pPr>
        <w:pStyle w:val="0"/>
        <w:spacing w:line="340" w:lineRule="exact"/>
        <w:ind w:left="0" w:leftChars="0" w:firstLine="440" w:firstLineChars="200"/>
        <w:jc w:val="left"/>
        <w:rPr>
          <w:rFonts w:hint="eastAsia"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rPr>
        <w:t>・介護保健施設サービス費</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Ⅱ</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の介護保健施設サービス費</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ⅱ</w:t>
      </w:r>
      <w:r>
        <w:rPr>
          <w:rFonts w:hint="eastAsia" w:ascii="ＭＳ ゴシック" w:hAnsi="ＭＳ ゴシック" w:eastAsia="ＭＳ ゴシック"/>
          <w:color w:val="auto"/>
          <w:sz w:val="22"/>
        </w:rPr>
        <w:t>)</w:t>
      </w:r>
    </w:p>
    <w:p>
      <w:pPr>
        <w:pStyle w:val="0"/>
        <w:spacing w:line="340" w:lineRule="exact"/>
        <w:ind w:left="0" w:leftChars="0" w:firstLine="440" w:firstLineChars="200"/>
        <w:jc w:val="left"/>
        <w:rPr>
          <w:rFonts w:hint="eastAsia"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rPr>
        <w:t>・介護保健施設サービス費</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Ⅲ</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の介護保健施設サービス費</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ⅱ</w:t>
      </w:r>
      <w:r>
        <w:rPr>
          <w:rFonts w:hint="eastAsia" w:ascii="ＭＳ ゴシック" w:hAnsi="ＭＳ ゴシック" w:eastAsia="ＭＳ ゴシック"/>
          <w:color w:val="auto"/>
          <w:sz w:val="22"/>
        </w:rPr>
        <w:t>)</w:t>
      </w:r>
    </w:p>
    <w:p>
      <w:pPr>
        <w:pStyle w:val="0"/>
        <w:spacing w:line="340" w:lineRule="exact"/>
        <w:ind w:left="0" w:leftChars="0" w:firstLine="440" w:firstLineChars="200"/>
        <w:jc w:val="left"/>
        <w:rPr>
          <w:rFonts w:hint="eastAsia"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rPr>
        <w:t>・介護保健施設サービス費</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Ⅳ</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の介護保健施設サービス費</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ⅱ</w:t>
      </w:r>
      <w:r>
        <w:rPr>
          <w:rFonts w:hint="eastAsia" w:ascii="ＭＳ ゴシック" w:hAnsi="ＭＳ ゴシック" w:eastAsia="ＭＳ ゴシック"/>
          <w:color w:val="auto"/>
          <w:sz w:val="22"/>
        </w:rPr>
        <w:t>)</w:t>
      </w:r>
    </w:p>
    <w:p>
      <w:pPr>
        <w:pStyle w:val="0"/>
        <w:spacing w:line="340" w:lineRule="exact"/>
        <w:ind w:leftChars="0" w:hanging="849" w:hangingChars="386"/>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w:t>
      </w:r>
    </w:p>
    <w:p>
      <w:pPr>
        <w:pStyle w:val="0"/>
        <w:spacing w:line="340" w:lineRule="exact"/>
        <w:ind w:leftChars="0" w:hanging="849" w:hangingChars="386"/>
        <w:jc w:val="left"/>
        <w:rPr>
          <w:rFonts w:hint="eastAsia" w:ascii="ＭＳ 明朝" w:hAnsi="ＭＳ 明朝" w:eastAsia="ＭＳ 明朝"/>
          <w:color w:val="auto"/>
          <w:sz w:val="22"/>
          <w:u w:val="none" w:color="auto"/>
        </w:rPr>
      </w:pPr>
      <w:r>
        <w:rPr>
          <w:rFonts w:hint="eastAsia" w:ascii="ＭＳ ゴシック" w:hAnsi="ＭＳ ゴシック" w:eastAsia="ＭＳ ゴシック"/>
          <w:color w:val="auto"/>
          <w:sz w:val="22"/>
        </w:rPr>
        <w:t>②　介護医療院</w:t>
      </w:r>
    </w:p>
    <w:p>
      <w:pPr>
        <w:pStyle w:val="0"/>
        <w:spacing w:line="340" w:lineRule="exact"/>
        <w:ind w:leftChars="0" w:hanging="849" w:hangingChars="386"/>
        <w:jc w:val="left"/>
        <w:rPr>
          <w:rFonts w:hint="eastAsia"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rPr>
        <w:t>　　</w:t>
      </w:r>
      <w:r>
        <w:rPr>
          <w:rFonts w:hint="eastAsia" w:ascii="ＭＳ 明朝" w:hAnsi="ＭＳ 明朝" w:eastAsia="ＭＳ 明朝"/>
          <w:color w:val="auto"/>
          <w:sz w:val="22"/>
        </w:rPr>
        <w:t>次のサービス費の算定をする施設</w:t>
      </w:r>
    </w:p>
    <w:p>
      <w:pPr>
        <w:pStyle w:val="0"/>
        <w:spacing w:line="340" w:lineRule="exact"/>
        <w:ind w:left="0" w:leftChars="0" w:firstLine="440" w:firstLineChars="200"/>
        <w:jc w:val="left"/>
        <w:rPr>
          <w:rFonts w:hint="eastAsia"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u w:val="none" w:color="auto"/>
        </w:rPr>
        <w:t>・Ⅱ型</w:t>
      </w:r>
      <w:r>
        <w:rPr>
          <w:rFonts w:hint="eastAsia" w:ascii="ＭＳ ゴシック" w:hAnsi="ＭＳ ゴシック" w:eastAsia="ＭＳ ゴシック"/>
          <w:color w:val="auto"/>
          <w:sz w:val="22"/>
        </w:rPr>
        <w:t>介護医療院サービス費</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Ⅰ</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のⅡ型介護医療院サービス費</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ⅱ</w:t>
      </w:r>
      <w:r>
        <w:rPr>
          <w:rFonts w:hint="eastAsia" w:ascii="ＭＳ ゴシック" w:hAnsi="ＭＳ ゴシック" w:eastAsia="ＭＳ ゴシック"/>
          <w:color w:val="auto"/>
          <w:sz w:val="22"/>
        </w:rPr>
        <w:t>)</w:t>
      </w:r>
    </w:p>
    <w:p>
      <w:pPr>
        <w:pStyle w:val="0"/>
        <w:spacing w:line="340" w:lineRule="exact"/>
        <w:ind w:left="0" w:leftChars="0" w:firstLine="440" w:firstLineChars="200"/>
        <w:jc w:val="left"/>
        <w:rPr>
          <w:rFonts w:hint="eastAsia"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u w:val="none" w:color="auto"/>
        </w:rPr>
        <w:t>Ⅱ型</w:t>
      </w:r>
      <w:r>
        <w:rPr>
          <w:rFonts w:hint="eastAsia" w:ascii="ＭＳ ゴシック" w:hAnsi="ＭＳ ゴシック" w:eastAsia="ＭＳ ゴシック"/>
          <w:color w:val="auto"/>
          <w:sz w:val="22"/>
        </w:rPr>
        <w:t>介護医療院サービス費</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Ⅱ</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のⅡ型介護医療院サービス費</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ⅱ</w:t>
      </w:r>
      <w:r>
        <w:rPr>
          <w:rFonts w:hint="eastAsia" w:ascii="ＭＳ ゴシック" w:hAnsi="ＭＳ ゴシック" w:eastAsia="ＭＳ ゴシック"/>
          <w:color w:val="auto"/>
          <w:sz w:val="22"/>
        </w:rPr>
        <w:t>)</w:t>
      </w:r>
    </w:p>
    <w:p>
      <w:pPr>
        <w:pStyle w:val="0"/>
        <w:spacing w:line="340" w:lineRule="exact"/>
        <w:ind w:left="0" w:leftChars="0" w:firstLine="440" w:firstLineChars="200"/>
        <w:jc w:val="left"/>
        <w:rPr>
          <w:rFonts w:hint="eastAsia"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u w:val="none" w:color="auto"/>
        </w:rPr>
        <w:t>Ⅱ型</w:t>
      </w:r>
      <w:r>
        <w:rPr>
          <w:rFonts w:hint="eastAsia" w:ascii="ＭＳ ゴシック" w:hAnsi="ＭＳ ゴシック" w:eastAsia="ＭＳ ゴシック"/>
          <w:color w:val="auto"/>
          <w:sz w:val="22"/>
        </w:rPr>
        <w:t>介護医療院サービス費</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Ⅲ</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のⅡ型介護医療院サービス費</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ⅱ</w:t>
      </w:r>
      <w:r>
        <w:rPr>
          <w:rFonts w:hint="eastAsia" w:ascii="ＭＳ ゴシック" w:hAnsi="ＭＳ ゴシック" w:eastAsia="ＭＳ ゴシック"/>
          <w:color w:val="auto"/>
          <w:sz w:val="22"/>
        </w:rPr>
        <w:t>)</w:t>
      </w:r>
    </w:p>
    <w:p>
      <w:pPr>
        <w:pStyle w:val="0"/>
        <w:spacing w:line="340" w:lineRule="exact"/>
        <w:ind w:left="0" w:leftChars="0" w:firstLine="440" w:firstLineChars="200"/>
        <w:jc w:val="left"/>
        <w:rPr>
          <w:rFonts w:hint="eastAsia"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u w:val="none" w:color="auto"/>
        </w:rPr>
        <w:t>Ⅱ型特別</w:t>
      </w:r>
      <w:r>
        <w:rPr>
          <w:rFonts w:hint="eastAsia" w:ascii="ＭＳ ゴシック" w:hAnsi="ＭＳ ゴシック" w:eastAsia="ＭＳ ゴシック"/>
          <w:color w:val="auto"/>
          <w:sz w:val="22"/>
        </w:rPr>
        <w:t>介護医療院サービス費のⅡ型特別介護医療院サービス費</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ⅱ</w:t>
      </w:r>
      <w:r>
        <w:rPr>
          <w:rFonts w:hint="eastAsia" w:ascii="ＭＳ ゴシック" w:hAnsi="ＭＳ ゴシック" w:eastAsia="ＭＳ ゴシック"/>
          <w:color w:val="auto"/>
          <w:sz w:val="22"/>
        </w:rPr>
        <w:t>)</w:t>
      </w:r>
    </w:p>
    <w:p>
      <w:pPr>
        <w:pStyle w:val="0"/>
        <w:spacing w:line="340" w:lineRule="exact"/>
        <w:ind w:leftChars="0" w:hanging="849" w:hangingChars="386"/>
        <w:jc w:val="left"/>
        <w:rPr>
          <w:rFonts w:hint="eastAsia" w:ascii="ＭＳ 明朝" w:hAnsi="ＭＳ 明朝" w:eastAsia="ＭＳ 明朝"/>
          <w:color w:val="auto"/>
          <w:sz w:val="22"/>
          <w:u w:val="none" w:color="auto"/>
        </w:rPr>
      </w:pPr>
    </w:p>
    <w:p>
      <w:pPr>
        <w:pStyle w:val="0"/>
        <w:spacing w:line="340" w:lineRule="exact"/>
        <w:ind w:leftChars="0" w:hanging="849" w:hangingChars="386"/>
        <w:jc w:val="left"/>
        <w:rPr>
          <w:rFonts w:hint="eastAsia"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rPr>
        <w:t>③</w:t>
      </w:r>
      <w:r>
        <w:rPr>
          <w:rFonts w:hint="eastAsia" w:ascii="ＭＳ ゴシック" w:hAnsi="ＭＳ ゴシック" w:eastAsia="ＭＳ ゴシック"/>
          <w:color w:val="auto"/>
          <w:sz w:val="22"/>
        </w:rPr>
        <w:t xml:space="preserve">-1 </w:t>
      </w:r>
      <w:r>
        <w:rPr>
          <w:rFonts w:hint="eastAsia" w:ascii="ＭＳ ゴシック" w:hAnsi="ＭＳ ゴシック" w:eastAsia="ＭＳ ゴシック"/>
          <w:color w:val="auto"/>
          <w:sz w:val="22"/>
        </w:rPr>
        <w:t>介護老人保健施設が行う短期入所療養介護</w:t>
      </w:r>
    </w:p>
    <w:p>
      <w:pPr>
        <w:pStyle w:val="0"/>
        <w:spacing w:line="340" w:lineRule="exact"/>
        <w:ind w:leftChars="0" w:hanging="849" w:hangingChars="386"/>
        <w:jc w:val="left"/>
        <w:rPr>
          <w:rFonts w:hint="eastAsia" w:ascii="ＭＳ 明朝" w:hAnsi="ＭＳ 明朝" w:eastAsia="ＭＳ 明朝"/>
          <w:color w:val="auto"/>
          <w:sz w:val="22"/>
          <w:u w:val="none" w:color="auto"/>
        </w:rPr>
      </w:pPr>
      <w:r>
        <w:rPr>
          <w:rFonts w:hint="eastAsia" w:ascii="ＭＳ ゴシック" w:hAnsi="ＭＳ ゴシック" w:eastAsia="ＭＳ ゴシック"/>
          <w:color w:val="auto"/>
          <w:sz w:val="22"/>
        </w:rPr>
        <w:t>　　</w:t>
      </w:r>
      <w:r>
        <w:rPr>
          <w:rFonts w:hint="eastAsia" w:ascii="ＭＳ 明朝" w:hAnsi="ＭＳ 明朝" w:eastAsia="ＭＳ 明朝"/>
          <w:color w:val="auto"/>
          <w:sz w:val="22"/>
        </w:rPr>
        <w:t>次のサービス費の算定をする指定短期入所療養介護事業所</w:t>
      </w:r>
    </w:p>
    <w:p>
      <w:pPr>
        <w:pStyle w:val="0"/>
        <w:spacing w:line="340" w:lineRule="exact"/>
        <w:ind w:left="0" w:leftChars="0" w:right="-418" w:rightChars="-199" w:firstLine="440" w:firstLineChars="200"/>
        <w:jc w:val="left"/>
        <w:rPr>
          <w:rFonts w:hint="eastAsia"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u w:val="none" w:color="auto"/>
        </w:rPr>
        <w:t>・</w:t>
      </w:r>
      <w:r>
        <w:rPr>
          <w:rFonts w:hint="eastAsia" w:ascii="ＭＳ ゴシック" w:hAnsi="ＭＳ ゴシック" w:eastAsia="ＭＳ ゴシック"/>
          <w:color w:val="auto"/>
          <w:sz w:val="22"/>
        </w:rPr>
        <w:t>介護老人保健施設短期入所療養介護費</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Ⅰ</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の介護老人保健施設短期入所療養介護費</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ⅲ</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及び</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ⅳ</w:t>
      </w:r>
      <w:r>
        <w:rPr>
          <w:rFonts w:hint="eastAsia" w:ascii="ＭＳ ゴシック" w:hAnsi="ＭＳ ゴシック" w:eastAsia="ＭＳ ゴシック"/>
          <w:color w:val="auto"/>
          <w:sz w:val="22"/>
        </w:rPr>
        <w:t>)</w:t>
      </w:r>
    </w:p>
    <w:p>
      <w:pPr>
        <w:pStyle w:val="0"/>
        <w:spacing w:line="340" w:lineRule="exact"/>
        <w:ind w:left="0" w:leftChars="0" w:firstLine="440" w:firstLineChars="200"/>
        <w:jc w:val="left"/>
        <w:rPr>
          <w:rFonts w:hint="eastAsia"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rPr>
        <w:t>・介護老人保健施設短期入所療養介護費</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Ⅱ</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の介護老人保健施設短期入所療養介護費</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ⅱ</w:t>
      </w:r>
      <w:r>
        <w:rPr>
          <w:rFonts w:hint="eastAsia" w:ascii="ＭＳ ゴシック" w:hAnsi="ＭＳ ゴシック" w:eastAsia="ＭＳ ゴシック"/>
          <w:color w:val="auto"/>
          <w:sz w:val="22"/>
        </w:rPr>
        <w:t>)</w:t>
      </w:r>
    </w:p>
    <w:p>
      <w:pPr>
        <w:pStyle w:val="0"/>
        <w:spacing w:line="340" w:lineRule="exact"/>
        <w:ind w:left="0" w:leftChars="0" w:firstLine="440" w:firstLineChars="200"/>
        <w:jc w:val="left"/>
        <w:rPr>
          <w:rFonts w:hint="eastAsia"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rPr>
        <w:t>・介護老人保健施設短期入所療養介護費</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Ⅲ</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の介護老人保健施設短期入所療養介護費</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ⅱ</w:t>
      </w:r>
      <w:r>
        <w:rPr>
          <w:rFonts w:hint="eastAsia" w:ascii="ＭＳ ゴシック" w:hAnsi="ＭＳ ゴシック" w:eastAsia="ＭＳ ゴシック"/>
          <w:color w:val="auto"/>
          <w:sz w:val="22"/>
        </w:rPr>
        <w:t>)</w:t>
      </w:r>
    </w:p>
    <w:p>
      <w:pPr>
        <w:pStyle w:val="0"/>
        <w:spacing w:line="340" w:lineRule="exact"/>
        <w:ind w:left="0" w:leftChars="0" w:firstLine="440" w:firstLineChars="200"/>
        <w:jc w:val="left"/>
        <w:rPr>
          <w:rFonts w:hint="eastAsia"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rPr>
        <w:t>・介護老人保健施設短期入所療養介護費</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Ⅳ</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の介護老人保健施設短期入所療養介護費</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ⅱ</w:t>
      </w:r>
      <w:r>
        <w:rPr>
          <w:rFonts w:hint="eastAsia" w:ascii="ＭＳ ゴシック" w:hAnsi="ＭＳ ゴシック" w:eastAsia="ＭＳ ゴシック"/>
          <w:color w:val="auto"/>
          <w:sz w:val="22"/>
        </w:rPr>
        <w:t>)</w:t>
      </w:r>
    </w:p>
    <w:p>
      <w:pPr>
        <w:pStyle w:val="0"/>
        <w:spacing w:line="340" w:lineRule="exact"/>
        <w:ind w:leftChars="0" w:hanging="849" w:hangingChars="386"/>
        <w:jc w:val="left"/>
        <w:rPr>
          <w:rFonts w:hint="eastAsia" w:ascii="ＭＳ 明朝" w:hAnsi="ＭＳ 明朝" w:eastAsia="ＭＳ 明朝"/>
          <w:color w:val="auto"/>
          <w:sz w:val="22"/>
          <w:u w:val="none" w:color="auto"/>
        </w:rPr>
      </w:pPr>
    </w:p>
    <w:p>
      <w:pPr>
        <w:pStyle w:val="0"/>
        <w:spacing w:line="340" w:lineRule="exact"/>
        <w:ind w:leftChars="0" w:hanging="849" w:hangingChars="386"/>
        <w:jc w:val="left"/>
        <w:rPr>
          <w:rFonts w:hint="eastAsia"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rPr>
        <w:t>③</w:t>
      </w:r>
      <w:r>
        <w:rPr>
          <w:rFonts w:hint="eastAsia" w:ascii="ＭＳ ゴシック" w:hAnsi="ＭＳ ゴシック" w:eastAsia="ＭＳ ゴシック"/>
          <w:color w:val="auto"/>
          <w:sz w:val="22"/>
        </w:rPr>
        <w:t xml:space="preserve">-2 </w:t>
      </w:r>
      <w:r>
        <w:rPr>
          <w:rFonts w:hint="eastAsia" w:ascii="ＭＳ ゴシック" w:hAnsi="ＭＳ ゴシック" w:eastAsia="ＭＳ ゴシック"/>
          <w:color w:val="auto"/>
          <w:sz w:val="22"/>
        </w:rPr>
        <w:t>介護医療院が行う短期入所療養介護</w:t>
      </w:r>
    </w:p>
    <w:p>
      <w:pPr>
        <w:pStyle w:val="0"/>
        <w:spacing w:line="340" w:lineRule="exact"/>
        <w:ind w:leftChars="0" w:hanging="849" w:hangingChars="386"/>
        <w:jc w:val="left"/>
        <w:rPr>
          <w:rFonts w:hint="eastAsia" w:ascii="ＭＳ 明朝" w:hAnsi="ＭＳ 明朝" w:eastAsia="ＭＳ 明朝"/>
          <w:color w:val="auto"/>
          <w:sz w:val="22"/>
          <w:u w:val="none" w:color="auto"/>
        </w:rPr>
      </w:pPr>
      <w:r>
        <w:rPr>
          <w:rFonts w:hint="eastAsia" w:ascii="ＭＳ ゴシック" w:hAnsi="ＭＳ ゴシック" w:eastAsia="ＭＳ ゴシック"/>
          <w:color w:val="auto"/>
          <w:sz w:val="22"/>
        </w:rPr>
        <w:t>　　</w:t>
      </w:r>
      <w:r>
        <w:rPr>
          <w:rFonts w:hint="eastAsia" w:ascii="ＭＳ 明朝" w:hAnsi="ＭＳ 明朝" w:eastAsia="ＭＳ 明朝"/>
          <w:color w:val="auto"/>
          <w:sz w:val="22"/>
        </w:rPr>
        <w:t>次のサービス費の算定をする指定短期入所療養介護事業所</w:t>
      </w:r>
    </w:p>
    <w:p>
      <w:pPr>
        <w:pStyle w:val="0"/>
        <w:spacing w:line="340" w:lineRule="exact"/>
        <w:ind w:left="0" w:leftChars="0" w:firstLine="440" w:firstLineChars="200"/>
        <w:jc w:val="left"/>
        <w:rPr>
          <w:rFonts w:hint="eastAsia"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u w:val="none" w:color="auto"/>
        </w:rPr>
        <w:t>・Ⅱ型</w:t>
      </w:r>
      <w:r>
        <w:rPr>
          <w:rFonts w:hint="eastAsia" w:ascii="ＭＳ ゴシック" w:hAnsi="ＭＳ ゴシック" w:eastAsia="ＭＳ ゴシック"/>
          <w:color w:val="auto"/>
          <w:sz w:val="22"/>
        </w:rPr>
        <w:t>介護医療院短期入所療養介護費</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Ⅰ</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のⅡ型介護医療院短期入所療養介護費</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ⅱ</w:t>
      </w:r>
      <w:r>
        <w:rPr>
          <w:rFonts w:hint="eastAsia" w:ascii="ＭＳ ゴシック" w:hAnsi="ＭＳ ゴシック" w:eastAsia="ＭＳ ゴシック"/>
          <w:color w:val="auto"/>
          <w:sz w:val="22"/>
        </w:rPr>
        <w:t>)</w:t>
      </w:r>
    </w:p>
    <w:p>
      <w:pPr>
        <w:pStyle w:val="0"/>
        <w:spacing w:line="340" w:lineRule="exact"/>
        <w:ind w:left="0" w:leftChars="0" w:firstLine="440" w:firstLineChars="200"/>
        <w:jc w:val="left"/>
        <w:rPr>
          <w:rFonts w:hint="eastAsia"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u w:val="none" w:color="auto"/>
        </w:rPr>
        <w:t>Ⅱ型</w:t>
      </w:r>
      <w:r>
        <w:rPr>
          <w:rFonts w:hint="eastAsia" w:ascii="ＭＳ ゴシック" w:hAnsi="ＭＳ ゴシック" w:eastAsia="ＭＳ ゴシック"/>
          <w:color w:val="auto"/>
          <w:sz w:val="22"/>
        </w:rPr>
        <w:t>介護医療院短期入所療養介護費</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Ⅱ</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のⅡ型介護医療院短期入所療養介護費</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ⅱ</w:t>
      </w:r>
      <w:r>
        <w:rPr>
          <w:rFonts w:hint="eastAsia" w:ascii="ＭＳ ゴシック" w:hAnsi="ＭＳ ゴシック" w:eastAsia="ＭＳ ゴシック"/>
          <w:color w:val="auto"/>
          <w:sz w:val="22"/>
        </w:rPr>
        <w:t>)</w:t>
      </w:r>
    </w:p>
    <w:p>
      <w:pPr>
        <w:pStyle w:val="0"/>
        <w:spacing w:line="340" w:lineRule="exact"/>
        <w:ind w:left="0" w:leftChars="0" w:firstLine="440" w:firstLineChars="200"/>
        <w:jc w:val="left"/>
        <w:rPr>
          <w:rFonts w:hint="eastAsia"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u w:val="none" w:color="auto"/>
        </w:rPr>
        <w:t>Ⅱ型</w:t>
      </w:r>
      <w:r>
        <w:rPr>
          <w:rFonts w:hint="eastAsia" w:ascii="ＭＳ ゴシック" w:hAnsi="ＭＳ ゴシック" w:eastAsia="ＭＳ ゴシック"/>
          <w:color w:val="auto"/>
          <w:sz w:val="22"/>
        </w:rPr>
        <w:t>介護医療院短期入所療養介護費</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Ⅲ</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のⅡ型介護医療院短期入所療養介護費</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ⅱ</w:t>
      </w:r>
      <w:r>
        <w:rPr>
          <w:rFonts w:hint="eastAsia" w:ascii="ＭＳ ゴシック" w:hAnsi="ＭＳ ゴシック" w:eastAsia="ＭＳ ゴシック"/>
          <w:color w:val="auto"/>
          <w:sz w:val="22"/>
        </w:rPr>
        <w:t>)</w:t>
      </w:r>
    </w:p>
    <w:p>
      <w:pPr>
        <w:pStyle w:val="0"/>
        <w:ind w:left="0" w:leftChars="0" w:firstLine="440" w:firstLineChars="200"/>
        <w:rPr>
          <w:rFonts w:hint="eastAsia" w:ascii="ＭＳ 明朝" w:hAnsi="ＭＳ 明朝" w:eastAsia="ＭＳ 明朝"/>
          <w:color w:val="auto"/>
          <w:sz w:val="22"/>
          <w:u w:val="none" w:color="auto"/>
        </w:rPr>
      </w:pP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u w:val="none" w:color="auto"/>
        </w:rPr>
        <w:t>Ⅱ型特別</w:t>
      </w:r>
      <w:r>
        <w:rPr>
          <w:rFonts w:hint="eastAsia" w:ascii="ＭＳ ゴシック" w:hAnsi="ＭＳ ゴシック" w:eastAsia="ＭＳ ゴシック"/>
          <w:color w:val="auto"/>
          <w:sz w:val="22"/>
        </w:rPr>
        <w:t>介護医療院短期入所療養介護費</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ⅱ</w:t>
      </w:r>
      <w:r>
        <w:rPr>
          <w:rFonts w:hint="eastAsia" w:ascii="ＭＳ ゴシック" w:hAnsi="ＭＳ ゴシック" w:eastAsia="ＭＳ ゴシック"/>
          <w:color w:val="auto"/>
          <w:sz w:val="22"/>
        </w:rPr>
        <w:t>)</w:t>
      </w:r>
    </w:p>
    <w:sectPr>
      <w:pgSz w:w="11906" w:h="16838"/>
      <w:pgMar w:top="545" w:right="965" w:bottom="513" w:left="107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txDef>
      <a:spPr>
        <a:xfrm/>
        <a:custGeom>
          <a:avLst/>
          <a:gdLst/>
          <a:ahLst/>
          <a:cxnLst/>
          <a:rect l="l" t="t" r="r" b="b"/>
          <a:pathLst/>
        </a:custGeom>
        <a:solidFill>
          <a:srgbClr val="FFFFFF"/>
        </a:solidFill>
        <a:ln w="6350" cmpd="sng">
          <a:solidFill>
            <a:srgbClr val="000000"/>
          </a:solidFill>
          <a:headEnd/>
          <a:tailEnd/>
        </a:ln>
      </a:spPr>
      <a:bodyPr vertOverflow="overflow" horzOverflow="overflow" lIns="74295" tIns="8890" rIns="74295" bIns="8890"/>
      <a:lstStyle/>
      <a:style>
        <a:lnRef idx="0">
          <a:srgbClr val="000000"/>
        </a:lnRef>
        <a:fillRef idx="0">
          <a:srgbClr val="000000"/>
        </a:fillRef>
        <a:effectRef idx="0">
          <a:srgbClr val="000000"/>
        </a:effectRef>
        <a:fontRef idx="minor">
          <a:schemeClr val="dk1"/>
        </a:fontRef>
      </a: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1144</TotalTime>
  <Pages>2</Pages>
  <Words>9</Words>
  <Characters>2095</Characters>
  <Application>JUST Note</Application>
  <Lines>87</Lines>
  <Paragraphs>68</Paragraphs>
  <CharactersWithSpaces>2248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鈴木　藤生</dc:creator>
  <cp:lastModifiedBy>鈴木　藤生</cp:lastModifiedBy>
  <cp:lastPrinted>2025-07-18T09:54:25Z</cp:lastPrinted>
  <dcterms:created xsi:type="dcterms:W3CDTF">2025-07-07T07:29:00Z</dcterms:created>
  <dcterms:modified xsi:type="dcterms:W3CDTF">2025-07-22T05:15:52Z</dcterms:modified>
  <cp:revision>5</cp:revision>
</cp:coreProperties>
</file>