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26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号の２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診療用放射性同位元素廃止後の措置届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980" w:firstLineChars="38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静岡県知事　氏　　　名　様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ind w:leftChars="0" w:right="0" w:rightChars="0" w:firstLine="6300" w:firstLineChars="3000"/>
              <w:jc w:val="left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　　所</w:t>
            </w:r>
          </w:p>
          <w:p>
            <w:pPr>
              <w:pStyle w:val="0"/>
              <w:ind w:leftChars="0" w:right="0" w:rightChars="0" w:firstLine="5460" w:firstLineChars="2600"/>
              <w:jc w:val="left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管理者</w:t>
            </w:r>
          </w:p>
          <w:p>
            <w:pPr>
              <w:pStyle w:val="0"/>
              <w:ind w:leftChars="0" w:right="0" w:rightChars="0" w:firstLine="6300" w:firstLineChars="30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　　名　　　　　　　　</w:t>
            </w:r>
          </w:p>
          <w:p>
            <w:pPr>
              <w:pStyle w:val="0"/>
              <w:ind w:leftChars="0" w:right="0" w:rightChars="0" w:firstLine="6300" w:firstLineChars="300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次のとおり診療用放射性同位元素廃止後の措置の概要を医療法第</w:t>
            </w:r>
            <w:r>
              <w:rPr>
                <w:rFonts w:hint="eastAsia" w:ascii="ＭＳ 明朝" w:hAnsi="ＭＳ 明朝" w:eastAsia="ＭＳ 明朝"/>
                <w:color w:val="auto"/>
              </w:rPr>
              <w:t>15</w:t>
            </w:r>
            <w:r>
              <w:rPr>
                <w:rFonts w:hint="eastAsia"/>
                <w:color w:val="auto"/>
              </w:rPr>
              <w:t>条第３項の規定に</w:t>
            </w:r>
          </w:p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より届け出ます。</w:t>
            </w:r>
          </w:p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310"/>
              <w:gridCol w:w="6825"/>
            </w:tblGrid>
            <w:tr>
              <w:trPr>
                <w:trHeight w:val="794" w:hRule="atLeast"/>
              </w:trPr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病院又は診療所の名称及び所在地</w:t>
                  </w:r>
                </w:p>
              </w:tc>
              <w:tc>
                <w:tcPr>
                  <w:tcW w:w="6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94" w:hRule="atLeast"/>
              </w:trPr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廃止年月日</w:t>
                  </w:r>
                </w:p>
              </w:tc>
              <w:tc>
                <w:tcPr>
                  <w:tcW w:w="6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531" w:hRule="atLeast"/>
              </w:trPr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放射性同位元素による汚染の除去の概要</w:t>
                  </w:r>
                </w:p>
              </w:tc>
              <w:tc>
                <w:tcPr>
                  <w:tcW w:w="6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531" w:hRule="atLeast"/>
              </w:trPr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放射性同位元素により汚染された物の譲渡又は廃棄の概要</w:t>
                  </w:r>
                </w:p>
              </w:tc>
              <w:tc>
                <w:tcPr>
                  <w:tcW w:w="6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2151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2008-01-13T20:37:49Z</dcterms:modified>
  <cp:revision>572</cp:revision>
</cp:coreProperties>
</file>